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D17945" w:rsidRPr="00FB615F" w:rsidRDefault="008B4E83" w:rsidP="00D17945">
      <w:pPr>
        <w:tabs>
          <w:tab w:val="left" w:pos="10346"/>
        </w:tabs>
        <w:spacing w:after="0" w:line="240" w:lineRule="auto"/>
        <w:jc w:val="center"/>
        <w:rPr>
          <w:rFonts w:ascii="Times New Roman" w:hAnsi="Times New Roman" w:cs="Times New Roman"/>
          <w:b/>
          <w:sz w:val="36"/>
          <w:szCs w:val="36"/>
        </w:rPr>
      </w:pPr>
      <w:bookmarkStart w:id="0" w:name="_GoBack"/>
      <w:r w:rsidRPr="00FB615F">
        <w:rPr>
          <w:rFonts w:ascii="Times New Roman" w:hAnsi="Times New Roman" w:cs="Times New Roman"/>
          <w:b/>
          <w:sz w:val="36"/>
          <w:szCs w:val="36"/>
        </w:rPr>
        <w:t>Доклад</w:t>
      </w:r>
      <w:r w:rsidR="00D17945" w:rsidRPr="00FB615F">
        <w:rPr>
          <w:rFonts w:ascii="Times New Roman" w:hAnsi="Times New Roman" w:cs="Times New Roman"/>
          <w:b/>
          <w:sz w:val="36"/>
          <w:szCs w:val="36"/>
        </w:rPr>
        <w:t xml:space="preserve"> </w:t>
      </w:r>
    </w:p>
    <w:p w:rsidR="00F533AF" w:rsidRPr="00FB615F" w:rsidRDefault="004E28F1" w:rsidP="00D17945">
      <w:pPr>
        <w:tabs>
          <w:tab w:val="left" w:pos="10346"/>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о санитарно - эпидемиологической</w:t>
      </w:r>
    </w:p>
    <w:p w:rsidR="00D17945" w:rsidRPr="00FB615F" w:rsidRDefault="004E28F1" w:rsidP="00D17945">
      <w:pPr>
        <w:tabs>
          <w:tab w:val="left" w:pos="7095"/>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обстановке в Нижнекамском районе и г. Нижнекамск</w:t>
      </w:r>
    </w:p>
    <w:p w:rsidR="00F533AF" w:rsidRPr="00FB615F" w:rsidRDefault="000A2434" w:rsidP="00D17945">
      <w:pPr>
        <w:tabs>
          <w:tab w:val="left" w:pos="70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 20</w:t>
      </w:r>
      <w:r>
        <w:rPr>
          <w:rFonts w:ascii="Times New Roman" w:hAnsi="Times New Roman" w:cs="Times New Roman"/>
          <w:b/>
          <w:sz w:val="36"/>
          <w:szCs w:val="36"/>
          <w:lang w:val="en-US"/>
        </w:rPr>
        <w:t>20</w:t>
      </w:r>
      <w:r w:rsidR="004E28F1" w:rsidRPr="00FB615F">
        <w:rPr>
          <w:rFonts w:ascii="Times New Roman" w:hAnsi="Times New Roman" w:cs="Times New Roman"/>
          <w:b/>
          <w:sz w:val="36"/>
          <w:szCs w:val="36"/>
        </w:rPr>
        <w:t xml:space="preserve"> году.</w:t>
      </w:r>
    </w:p>
    <w:bookmarkEnd w:id="0"/>
    <w:p w:rsidR="00F533AF" w:rsidRPr="00FB615F" w:rsidRDefault="00F533AF" w:rsidP="00D17945">
      <w:pPr>
        <w:tabs>
          <w:tab w:val="left" w:pos="7095"/>
        </w:tabs>
        <w:spacing w:after="0" w:line="240" w:lineRule="auto"/>
        <w:jc w:val="center"/>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D17945" w:rsidRPr="00FB615F" w:rsidRDefault="00D17945"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br w:type="page"/>
      </w:r>
    </w:p>
    <w:p w:rsidR="008B62E7" w:rsidRPr="00FB615F" w:rsidRDefault="00473152" w:rsidP="00305986">
      <w:pPr>
        <w:pStyle w:val="af7"/>
        <w:tabs>
          <w:tab w:val="left" w:pos="1143"/>
        </w:tabs>
        <w:spacing w:after="0" w:line="240" w:lineRule="auto"/>
        <w:ind w:left="1143"/>
        <w:jc w:val="center"/>
        <w:rPr>
          <w:rFonts w:ascii="Times New Roman" w:hAnsi="Times New Roman" w:cs="Times New Roman"/>
          <w:sz w:val="28"/>
          <w:szCs w:val="28"/>
        </w:rPr>
      </w:pPr>
      <w:r w:rsidRPr="00FB615F">
        <w:rPr>
          <w:rFonts w:ascii="Times New Roman" w:hAnsi="Times New Roman" w:cs="Times New Roman"/>
          <w:sz w:val="28"/>
          <w:szCs w:val="28"/>
        </w:rPr>
        <w:lastRenderedPageBreak/>
        <w:t>Содержание</w:t>
      </w:r>
    </w:p>
    <w:p w:rsidR="00C40AA9" w:rsidRPr="00FB615F" w:rsidRDefault="00C40AA9" w:rsidP="000A2434">
      <w:pPr>
        <w:pStyle w:val="af7"/>
        <w:tabs>
          <w:tab w:val="left" w:pos="1143"/>
        </w:tabs>
        <w:spacing w:after="0" w:line="240" w:lineRule="auto"/>
        <w:ind w:left="1143"/>
        <w:jc w:val="both"/>
        <w:rPr>
          <w:rFonts w:ascii="Times New Roman" w:hAnsi="Times New Roman" w:cs="Times New Roman"/>
          <w:sz w:val="28"/>
          <w:szCs w:val="28"/>
        </w:rPr>
      </w:pPr>
    </w:p>
    <w:p w:rsidR="008B62E7" w:rsidRPr="00FB615F" w:rsidRDefault="008B62E7" w:rsidP="000A2434">
      <w:pPr>
        <w:pStyle w:val="af7"/>
        <w:spacing w:after="0" w:line="240" w:lineRule="auto"/>
        <w:ind w:left="1143"/>
        <w:jc w:val="both"/>
        <w:rPr>
          <w:rFonts w:ascii="Times New Roman" w:hAnsi="Times New Roman" w:cs="Times New Roman"/>
          <w:sz w:val="32"/>
          <w:szCs w:val="32"/>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0"/>
        <w:gridCol w:w="1382"/>
      </w:tblGrid>
      <w:tr w:rsidR="00316FB5" w:rsidRPr="00FB615F" w:rsidTr="000A2434">
        <w:tc>
          <w:tcPr>
            <w:tcW w:w="2268" w:type="dxa"/>
          </w:tcPr>
          <w:p w:rsidR="00316FB5" w:rsidRPr="00FB615F" w:rsidRDefault="00316FB5" w:rsidP="000A2434">
            <w:pPr>
              <w:pStyle w:val="af7"/>
              <w:ind w:left="0"/>
              <w:jc w:val="both"/>
              <w:rPr>
                <w:sz w:val="28"/>
                <w:szCs w:val="28"/>
                <w:u w:val="single"/>
              </w:rPr>
            </w:pPr>
          </w:p>
        </w:tc>
        <w:tc>
          <w:tcPr>
            <w:tcW w:w="5670" w:type="dxa"/>
          </w:tcPr>
          <w:p w:rsidR="00316FB5" w:rsidRPr="00FB615F" w:rsidRDefault="00B123BB" w:rsidP="000A2434">
            <w:pPr>
              <w:pStyle w:val="af7"/>
              <w:ind w:left="0"/>
              <w:jc w:val="both"/>
              <w:rPr>
                <w:sz w:val="28"/>
                <w:szCs w:val="28"/>
                <w:u w:val="single"/>
              </w:rPr>
            </w:pPr>
            <w:r w:rsidRPr="00FB615F">
              <w:rPr>
                <w:sz w:val="28"/>
                <w:szCs w:val="28"/>
              </w:rPr>
              <w:t>Введение</w:t>
            </w:r>
          </w:p>
        </w:tc>
        <w:tc>
          <w:tcPr>
            <w:tcW w:w="1382" w:type="dxa"/>
          </w:tcPr>
          <w:p w:rsidR="00316FB5" w:rsidRPr="00FB615F" w:rsidRDefault="00B123BB" w:rsidP="000A2434">
            <w:pPr>
              <w:pStyle w:val="af7"/>
              <w:ind w:left="0"/>
              <w:jc w:val="both"/>
              <w:rPr>
                <w:sz w:val="28"/>
                <w:szCs w:val="28"/>
              </w:rPr>
            </w:pPr>
            <w:r w:rsidRPr="00FB615F">
              <w:rPr>
                <w:sz w:val="28"/>
                <w:szCs w:val="28"/>
              </w:rPr>
              <w:t>с</w:t>
            </w:r>
            <w:r w:rsidR="00316FB5" w:rsidRPr="00FB615F">
              <w:rPr>
                <w:sz w:val="28"/>
                <w:szCs w:val="28"/>
              </w:rPr>
              <w:t>тр.</w:t>
            </w:r>
            <w:r w:rsidR="0011228F">
              <w:rPr>
                <w:sz w:val="28"/>
                <w:szCs w:val="28"/>
              </w:rPr>
              <w:t xml:space="preserve"> </w:t>
            </w:r>
            <w:r w:rsidR="000A2434">
              <w:rPr>
                <w:sz w:val="28"/>
                <w:szCs w:val="28"/>
                <w:lang w:val="en-US"/>
              </w:rPr>
              <w:t>2</w:t>
            </w:r>
            <w:r w:rsidR="009E6836">
              <w:rPr>
                <w:sz w:val="28"/>
                <w:szCs w:val="28"/>
              </w:rPr>
              <w:t xml:space="preserve"> </w:t>
            </w:r>
            <w:r w:rsidR="004F5E6F">
              <w:rPr>
                <w:sz w:val="28"/>
                <w:szCs w:val="28"/>
              </w:rPr>
              <w:t xml:space="preserve">  </w:t>
            </w:r>
            <w:r w:rsidR="0011228F">
              <w:rPr>
                <w:sz w:val="28"/>
                <w:szCs w:val="28"/>
              </w:rPr>
              <w:t xml:space="preserve">  </w:t>
            </w:r>
          </w:p>
        </w:tc>
      </w:tr>
      <w:tr w:rsidR="00316FB5" w:rsidRPr="00FB615F" w:rsidTr="000A2434">
        <w:tc>
          <w:tcPr>
            <w:tcW w:w="2268" w:type="dxa"/>
          </w:tcPr>
          <w:p w:rsidR="00316FB5" w:rsidRPr="00FB615F" w:rsidRDefault="00316FB5" w:rsidP="000A2434">
            <w:pPr>
              <w:pStyle w:val="af7"/>
              <w:ind w:left="0"/>
              <w:jc w:val="both"/>
              <w:rPr>
                <w:sz w:val="28"/>
                <w:szCs w:val="28"/>
              </w:rPr>
            </w:pPr>
            <w:r w:rsidRPr="00FB615F">
              <w:rPr>
                <w:sz w:val="28"/>
                <w:szCs w:val="28"/>
              </w:rPr>
              <w:t>Раздел 1</w:t>
            </w:r>
          </w:p>
        </w:tc>
        <w:tc>
          <w:tcPr>
            <w:tcW w:w="5670" w:type="dxa"/>
          </w:tcPr>
          <w:p w:rsidR="00316FB5" w:rsidRPr="00FB615F" w:rsidRDefault="00316FB5" w:rsidP="000A2434">
            <w:pPr>
              <w:pStyle w:val="af7"/>
              <w:ind w:left="0"/>
              <w:jc w:val="both"/>
              <w:rPr>
                <w:sz w:val="28"/>
                <w:szCs w:val="28"/>
              </w:rPr>
            </w:pPr>
            <w:r w:rsidRPr="00FB615F">
              <w:rPr>
                <w:sz w:val="28"/>
                <w:szCs w:val="28"/>
              </w:rPr>
              <w:t>Результаты социально – гигиенического мониторинга</w:t>
            </w:r>
          </w:p>
        </w:tc>
        <w:tc>
          <w:tcPr>
            <w:tcW w:w="1382" w:type="dxa"/>
          </w:tcPr>
          <w:p w:rsidR="00316FB5" w:rsidRPr="00FB615F" w:rsidRDefault="000B04F6" w:rsidP="000A2434">
            <w:pPr>
              <w:pStyle w:val="af7"/>
              <w:ind w:left="0"/>
              <w:jc w:val="both"/>
              <w:rPr>
                <w:sz w:val="28"/>
                <w:szCs w:val="28"/>
              </w:rPr>
            </w:pPr>
            <w:r w:rsidRPr="00FB615F">
              <w:rPr>
                <w:sz w:val="28"/>
                <w:szCs w:val="28"/>
              </w:rPr>
              <w:t xml:space="preserve">стр. </w:t>
            </w:r>
            <w:r w:rsidR="00CD19A6">
              <w:rPr>
                <w:sz w:val="28"/>
                <w:szCs w:val="28"/>
                <w:lang w:val="en-US"/>
              </w:rPr>
              <w:t>4</w:t>
            </w:r>
            <w:r w:rsidR="009E6836">
              <w:rPr>
                <w:sz w:val="28"/>
                <w:szCs w:val="28"/>
              </w:rPr>
              <w:t xml:space="preserve"> </w:t>
            </w:r>
          </w:p>
        </w:tc>
      </w:tr>
      <w:tr w:rsidR="00316FB5" w:rsidRPr="00FB615F" w:rsidTr="000A2434">
        <w:tc>
          <w:tcPr>
            <w:tcW w:w="2268" w:type="dxa"/>
          </w:tcPr>
          <w:p w:rsidR="00316FB5" w:rsidRPr="00FB615F" w:rsidRDefault="009E6836" w:rsidP="000A2434">
            <w:pPr>
              <w:pStyle w:val="af7"/>
              <w:ind w:left="0"/>
              <w:jc w:val="both"/>
              <w:rPr>
                <w:sz w:val="28"/>
                <w:szCs w:val="28"/>
              </w:rPr>
            </w:pPr>
            <w:r>
              <w:rPr>
                <w:sz w:val="28"/>
                <w:szCs w:val="28"/>
              </w:rPr>
              <w:t>Раздел 1.1</w:t>
            </w:r>
          </w:p>
        </w:tc>
        <w:tc>
          <w:tcPr>
            <w:tcW w:w="5670" w:type="dxa"/>
          </w:tcPr>
          <w:p w:rsidR="00316FB5" w:rsidRPr="00FB615F" w:rsidRDefault="00316FB5" w:rsidP="000A2434">
            <w:pPr>
              <w:pStyle w:val="af7"/>
              <w:ind w:left="0"/>
              <w:jc w:val="both"/>
              <w:rPr>
                <w:sz w:val="28"/>
                <w:szCs w:val="28"/>
              </w:rPr>
            </w:pPr>
            <w:r w:rsidRPr="00FB615F">
              <w:rPr>
                <w:sz w:val="28"/>
                <w:szCs w:val="28"/>
              </w:rPr>
              <w:t>Состояние среды обитания</w:t>
            </w:r>
          </w:p>
        </w:tc>
        <w:tc>
          <w:tcPr>
            <w:tcW w:w="1382" w:type="dxa"/>
          </w:tcPr>
          <w:p w:rsidR="00316FB5" w:rsidRPr="00FB615F" w:rsidRDefault="000B04F6" w:rsidP="000A2434">
            <w:pPr>
              <w:pStyle w:val="af7"/>
              <w:ind w:left="0"/>
              <w:jc w:val="both"/>
              <w:rPr>
                <w:sz w:val="28"/>
                <w:szCs w:val="28"/>
              </w:rPr>
            </w:pPr>
            <w:r w:rsidRPr="00FB615F">
              <w:rPr>
                <w:sz w:val="28"/>
                <w:szCs w:val="28"/>
              </w:rPr>
              <w:t>стр.</w:t>
            </w:r>
            <w:r w:rsidR="009E6836">
              <w:rPr>
                <w:sz w:val="28"/>
                <w:szCs w:val="28"/>
              </w:rPr>
              <w:t xml:space="preserve"> </w:t>
            </w:r>
            <w:r w:rsidR="000A2434">
              <w:rPr>
                <w:sz w:val="28"/>
                <w:szCs w:val="28"/>
              </w:rPr>
              <w:t xml:space="preserve"> </w:t>
            </w:r>
            <w:r w:rsidR="00B629A0">
              <w:rPr>
                <w:sz w:val="28"/>
                <w:szCs w:val="28"/>
              </w:rPr>
              <w:t xml:space="preserve">4 </w:t>
            </w:r>
          </w:p>
        </w:tc>
      </w:tr>
      <w:tr w:rsidR="00316FB5" w:rsidRPr="00FB615F" w:rsidTr="000A2434">
        <w:trPr>
          <w:trHeight w:val="394"/>
        </w:trPr>
        <w:tc>
          <w:tcPr>
            <w:tcW w:w="2268" w:type="dxa"/>
          </w:tcPr>
          <w:p w:rsidR="00316FB5" w:rsidRPr="00FB615F" w:rsidRDefault="00316FB5" w:rsidP="000A2434">
            <w:pPr>
              <w:pStyle w:val="af7"/>
              <w:ind w:left="0"/>
              <w:jc w:val="both"/>
              <w:rPr>
                <w:sz w:val="28"/>
                <w:szCs w:val="28"/>
              </w:rPr>
            </w:pPr>
            <w:r w:rsidRPr="00FB615F">
              <w:rPr>
                <w:sz w:val="28"/>
                <w:szCs w:val="28"/>
              </w:rPr>
              <w:t>Раздел 1.1.</w:t>
            </w:r>
            <w:r w:rsidR="00B123BB" w:rsidRPr="00FB615F">
              <w:rPr>
                <w:sz w:val="28"/>
                <w:szCs w:val="28"/>
              </w:rPr>
              <w:t>1</w:t>
            </w:r>
          </w:p>
        </w:tc>
        <w:tc>
          <w:tcPr>
            <w:tcW w:w="5670" w:type="dxa"/>
          </w:tcPr>
          <w:p w:rsidR="00316FB5" w:rsidRPr="00FB615F" w:rsidRDefault="00B123BB" w:rsidP="000A2434">
            <w:pPr>
              <w:pStyle w:val="af7"/>
              <w:ind w:left="0"/>
              <w:jc w:val="both"/>
              <w:rPr>
                <w:sz w:val="28"/>
                <w:szCs w:val="28"/>
              </w:rPr>
            </w:pPr>
            <w:r w:rsidRPr="00FB615F">
              <w:rPr>
                <w:sz w:val="28"/>
                <w:szCs w:val="28"/>
              </w:rPr>
              <w:t>Гигиена атмосферного воздуха</w:t>
            </w:r>
          </w:p>
        </w:tc>
        <w:tc>
          <w:tcPr>
            <w:tcW w:w="1382" w:type="dxa"/>
          </w:tcPr>
          <w:p w:rsidR="00316FB5" w:rsidRPr="00FB615F" w:rsidRDefault="000B04F6" w:rsidP="000A2434">
            <w:pPr>
              <w:pStyle w:val="af7"/>
              <w:ind w:left="0"/>
              <w:jc w:val="both"/>
              <w:rPr>
                <w:sz w:val="28"/>
                <w:szCs w:val="28"/>
              </w:rPr>
            </w:pPr>
            <w:r w:rsidRPr="00FB615F">
              <w:rPr>
                <w:sz w:val="28"/>
                <w:szCs w:val="28"/>
              </w:rPr>
              <w:t>стр.</w:t>
            </w:r>
            <w:r w:rsidR="009E6836">
              <w:rPr>
                <w:sz w:val="28"/>
                <w:szCs w:val="28"/>
              </w:rPr>
              <w:t xml:space="preserve"> </w:t>
            </w:r>
            <w:r w:rsidR="000A2434">
              <w:rPr>
                <w:sz w:val="28"/>
                <w:szCs w:val="28"/>
              </w:rPr>
              <w:t xml:space="preserve"> </w:t>
            </w:r>
            <w:r w:rsidR="00B629A0">
              <w:rPr>
                <w:sz w:val="28"/>
                <w:szCs w:val="28"/>
              </w:rPr>
              <w:t xml:space="preserve">4 </w:t>
            </w:r>
          </w:p>
        </w:tc>
      </w:tr>
      <w:tr w:rsidR="000A2434" w:rsidRPr="00FB615F" w:rsidTr="000A2434">
        <w:trPr>
          <w:trHeight w:val="394"/>
        </w:trPr>
        <w:tc>
          <w:tcPr>
            <w:tcW w:w="2268" w:type="dxa"/>
          </w:tcPr>
          <w:p w:rsidR="000A2434" w:rsidRPr="000A2434" w:rsidRDefault="000A2434" w:rsidP="000A2434">
            <w:pPr>
              <w:jc w:val="both"/>
              <w:rPr>
                <w:sz w:val="28"/>
                <w:szCs w:val="28"/>
              </w:rPr>
            </w:pPr>
            <w:r w:rsidRPr="000A2434">
              <w:rPr>
                <w:sz w:val="28"/>
                <w:szCs w:val="28"/>
              </w:rPr>
              <w:t>Раздел 1.1.2</w:t>
            </w:r>
          </w:p>
        </w:tc>
        <w:tc>
          <w:tcPr>
            <w:tcW w:w="5670" w:type="dxa"/>
          </w:tcPr>
          <w:p w:rsidR="000A2434" w:rsidRPr="000A2434" w:rsidRDefault="000A2434" w:rsidP="000A2434">
            <w:pPr>
              <w:jc w:val="both"/>
              <w:rPr>
                <w:sz w:val="28"/>
                <w:szCs w:val="28"/>
              </w:rPr>
            </w:pPr>
            <w:r w:rsidRPr="000A2434">
              <w:rPr>
                <w:sz w:val="28"/>
                <w:szCs w:val="28"/>
              </w:rPr>
              <w:t>Состояние водоснабжения</w:t>
            </w:r>
          </w:p>
        </w:tc>
        <w:tc>
          <w:tcPr>
            <w:tcW w:w="1382" w:type="dxa"/>
          </w:tcPr>
          <w:p w:rsidR="000A2434" w:rsidRPr="00FB615F" w:rsidRDefault="00B34D53" w:rsidP="000A2434">
            <w:pPr>
              <w:pStyle w:val="af7"/>
              <w:ind w:left="0"/>
              <w:jc w:val="both"/>
              <w:rPr>
                <w:sz w:val="28"/>
                <w:szCs w:val="28"/>
              </w:rPr>
            </w:pPr>
            <w:r w:rsidRPr="00FB615F">
              <w:rPr>
                <w:sz w:val="28"/>
                <w:szCs w:val="28"/>
              </w:rPr>
              <w:t>стр.</w:t>
            </w:r>
            <w:r>
              <w:rPr>
                <w:sz w:val="28"/>
                <w:szCs w:val="28"/>
              </w:rPr>
              <w:t xml:space="preserve">  7</w:t>
            </w:r>
          </w:p>
        </w:tc>
      </w:tr>
      <w:tr w:rsidR="000A2434" w:rsidRPr="00FB615F" w:rsidTr="000A2434">
        <w:tc>
          <w:tcPr>
            <w:tcW w:w="2268" w:type="dxa"/>
          </w:tcPr>
          <w:p w:rsidR="000A2434" w:rsidRPr="00FB615F" w:rsidRDefault="000A2434" w:rsidP="000A2434">
            <w:pPr>
              <w:pStyle w:val="af7"/>
              <w:ind w:left="0"/>
              <w:jc w:val="both"/>
              <w:rPr>
                <w:sz w:val="28"/>
                <w:szCs w:val="28"/>
              </w:rPr>
            </w:pPr>
            <w:r w:rsidRPr="00FB615F">
              <w:rPr>
                <w:sz w:val="28"/>
                <w:szCs w:val="28"/>
              </w:rPr>
              <w:t>Раздел 1.1.3</w:t>
            </w:r>
          </w:p>
        </w:tc>
        <w:tc>
          <w:tcPr>
            <w:tcW w:w="5670" w:type="dxa"/>
          </w:tcPr>
          <w:p w:rsidR="000A2434" w:rsidRPr="00FB615F" w:rsidRDefault="00B34D53" w:rsidP="000A2434">
            <w:pPr>
              <w:pStyle w:val="af7"/>
              <w:ind w:left="0"/>
              <w:jc w:val="both"/>
              <w:rPr>
                <w:sz w:val="28"/>
                <w:szCs w:val="28"/>
              </w:rPr>
            </w:pPr>
            <w:r>
              <w:rPr>
                <w:sz w:val="28"/>
                <w:szCs w:val="28"/>
              </w:rPr>
              <w:t>Состояние водоемов</w:t>
            </w:r>
          </w:p>
        </w:tc>
        <w:tc>
          <w:tcPr>
            <w:tcW w:w="1382" w:type="dxa"/>
          </w:tcPr>
          <w:p w:rsidR="000A2434" w:rsidRPr="000A2434" w:rsidRDefault="000A2434" w:rsidP="004351FB">
            <w:pPr>
              <w:jc w:val="both"/>
              <w:rPr>
                <w:sz w:val="28"/>
                <w:szCs w:val="28"/>
              </w:rPr>
            </w:pPr>
            <w:r w:rsidRPr="000A2434">
              <w:rPr>
                <w:sz w:val="28"/>
                <w:szCs w:val="28"/>
              </w:rPr>
              <w:t xml:space="preserve">стр. </w:t>
            </w:r>
            <w:r>
              <w:rPr>
                <w:sz w:val="28"/>
                <w:szCs w:val="28"/>
              </w:rPr>
              <w:t xml:space="preserve"> </w:t>
            </w:r>
            <w:r w:rsidR="00B34D53">
              <w:rPr>
                <w:sz w:val="28"/>
                <w:szCs w:val="28"/>
              </w:rPr>
              <w:t>1</w:t>
            </w:r>
            <w:r w:rsidR="004351FB">
              <w:rPr>
                <w:sz w:val="28"/>
                <w:szCs w:val="28"/>
              </w:rPr>
              <w:t>1</w:t>
            </w:r>
          </w:p>
        </w:tc>
      </w:tr>
      <w:tr w:rsidR="000A2434" w:rsidRPr="00FB615F" w:rsidTr="000A2434">
        <w:tc>
          <w:tcPr>
            <w:tcW w:w="2268" w:type="dxa"/>
          </w:tcPr>
          <w:p w:rsidR="000A2434" w:rsidRPr="00FB615F" w:rsidRDefault="000A2434" w:rsidP="000A2434">
            <w:pPr>
              <w:pStyle w:val="af7"/>
              <w:ind w:left="0"/>
              <w:jc w:val="both"/>
              <w:rPr>
                <w:sz w:val="28"/>
                <w:szCs w:val="28"/>
              </w:rPr>
            </w:pPr>
            <w:r w:rsidRPr="00FB615F">
              <w:rPr>
                <w:sz w:val="28"/>
                <w:szCs w:val="28"/>
              </w:rPr>
              <w:t>Раздел 1.1.4</w:t>
            </w:r>
          </w:p>
        </w:tc>
        <w:tc>
          <w:tcPr>
            <w:tcW w:w="5670" w:type="dxa"/>
          </w:tcPr>
          <w:p w:rsidR="000A2434" w:rsidRPr="0019758E" w:rsidRDefault="00F66745" w:rsidP="000A2434">
            <w:pPr>
              <w:pStyle w:val="af7"/>
              <w:ind w:left="0"/>
              <w:jc w:val="both"/>
              <w:rPr>
                <w:sz w:val="28"/>
                <w:szCs w:val="28"/>
              </w:rPr>
            </w:pPr>
            <w:r>
              <w:rPr>
                <w:sz w:val="28"/>
                <w:szCs w:val="28"/>
              </w:rPr>
              <w:t xml:space="preserve">Питание населения </w:t>
            </w:r>
          </w:p>
        </w:tc>
        <w:tc>
          <w:tcPr>
            <w:tcW w:w="1382" w:type="dxa"/>
          </w:tcPr>
          <w:p w:rsidR="000A2434" w:rsidRPr="00FB615F" w:rsidRDefault="000A2434" w:rsidP="004351FB">
            <w:pPr>
              <w:pStyle w:val="af7"/>
              <w:ind w:left="0"/>
              <w:jc w:val="both"/>
              <w:rPr>
                <w:sz w:val="28"/>
                <w:szCs w:val="28"/>
              </w:rPr>
            </w:pPr>
            <w:r w:rsidRPr="00FB615F">
              <w:rPr>
                <w:sz w:val="28"/>
                <w:szCs w:val="28"/>
              </w:rPr>
              <w:t>стр.</w:t>
            </w:r>
            <w:r>
              <w:rPr>
                <w:sz w:val="28"/>
                <w:szCs w:val="28"/>
              </w:rPr>
              <w:t xml:space="preserve"> </w:t>
            </w:r>
            <w:r w:rsidRPr="00FB615F">
              <w:rPr>
                <w:sz w:val="28"/>
                <w:szCs w:val="28"/>
              </w:rPr>
              <w:t xml:space="preserve"> </w:t>
            </w:r>
            <w:r w:rsidR="00F66745">
              <w:rPr>
                <w:sz w:val="28"/>
                <w:szCs w:val="28"/>
              </w:rPr>
              <w:t>1</w:t>
            </w:r>
            <w:r w:rsidR="004351FB">
              <w:rPr>
                <w:sz w:val="28"/>
                <w:szCs w:val="28"/>
              </w:rPr>
              <w:t>2</w:t>
            </w:r>
          </w:p>
        </w:tc>
      </w:tr>
      <w:tr w:rsidR="000A2434" w:rsidRPr="00FB615F" w:rsidTr="000A2434">
        <w:tc>
          <w:tcPr>
            <w:tcW w:w="2268" w:type="dxa"/>
          </w:tcPr>
          <w:p w:rsidR="000A2434" w:rsidRDefault="000A2434" w:rsidP="000A2434">
            <w:pPr>
              <w:pStyle w:val="af7"/>
              <w:ind w:left="0"/>
              <w:jc w:val="both"/>
              <w:rPr>
                <w:sz w:val="28"/>
                <w:szCs w:val="28"/>
              </w:rPr>
            </w:pPr>
            <w:r w:rsidRPr="00FB615F">
              <w:rPr>
                <w:sz w:val="28"/>
                <w:szCs w:val="28"/>
              </w:rPr>
              <w:t>Раздел 1.1.5</w:t>
            </w:r>
          </w:p>
          <w:p w:rsidR="00F92F88" w:rsidRDefault="00F92F88" w:rsidP="000A2434">
            <w:pPr>
              <w:pStyle w:val="af7"/>
              <w:ind w:left="0"/>
              <w:jc w:val="both"/>
              <w:rPr>
                <w:sz w:val="28"/>
                <w:szCs w:val="28"/>
              </w:rPr>
            </w:pPr>
          </w:p>
          <w:p w:rsidR="00F92F88" w:rsidRPr="00FB615F" w:rsidRDefault="00F92F88" w:rsidP="000A2434">
            <w:pPr>
              <w:pStyle w:val="af7"/>
              <w:ind w:left="0"/>
              <w:jc w:val="both"/>
              <w:rPr>
                <w:sz w:val="28"/>
                <w:szCs w:val="28"/>
              </w:rPr>
            </w:pPr>
            <w:r>
              <w:rPr>
                <w:sz w:val="28"/>
                <w:szCs w:val="28"/>
              </w:rPr>
              <w:t>Раздел 1.1.6</w:t>
            </w:r>
          </w:p>
        </w:tc>
        <w:tc>
          <w:tcPr>
            <w:tcW w:w="5670" w:type="dxa"/>
          </w:tcPr>
          <w:p w:rsidR="000A2434" w:rsidRDefault="00F66745" w:rsidP="000A2434">
            <w:pPr>
              <w:pStyle w:val="af7"/>
              <w:ind w:left="0"/>
              <w:jc w:val="both"/>
              <w:rPr>
                <w:sz w:val="28"/>
                <w:szCs w:val="28"/>
              </w:rPr>
            </w:pPr>
            <w:r>
              <w:rPr>
                <w:sz w:val="28"/>
                <w:szCs w:val="28"/>
              </w:rPr>
              <w:t>Условия воспитания и обучения детского населения</w:t>
            </w:r>
          </w:p>
          <w:p w:rsidR="00F92F88" w:rsidRPr="00FB615F" w:rsidRDefault="00F92F88" w:rsidP="000A2434">
            <w:pPr>
              <w:pStyle w:val="af7"/>
              <w:ind w:left="0"/>
              <w:jc w:val="both"/>
              <w:rPr>
                <w:sz w:val="28"/>
                <w:szCs w:val="28"/>
              </w:rPr>
            </w:pPr>
            <w:r>
              <w:rPr>
                <w:sz w:val="28"/>
                <w:szCs w:val="28"/>
              </w:rPr>
              <w:t>Гигиена труда</w:t>
            </w:r>
          </w:p>
        </w:tc>
        <w:tc>
          <w:tcPr>
            <w:tcW w:w="1382" w:type="dxa"/>
          </w:tcPr>
          <w:p w:rsidR="000A2434" w:rsidRDefault="000A2434" w:rsidP="000A2434">
            <w:pPr>
              <w:pStyle w:val="af7"/>
              <w:ind w:left="0"/>
              <w:jc w:val="both"/>
              <w:rPr>
                <w:sz w:val="28"/>
                <w:szCs w:val="28"/>
              </w:rPr>
            </w:pPr>
            <w:r w:rsidRPr="00FB615F">
              <w:rPr>
                <w:sz w:val="28"/>
                <w:szCs w:val="28"/>
              </w:rPr>
              <w:t>стр.</w:t>
            </w:r>
            <w:r>
              <w:rPr>
                <w:sz w:val="28"/>
                <w:szCs w:val="28"/>
              </w:rPr>
              <w:t xml:space="preserve"> </w:t>
            </w:r>
            <w:r w:rsidRPr="00FB615F">
              <w:rPr>
                <w:sz w:val="28"/>
                <w:szCs w:val="28"/>
              </w:rPr>
              <w:t xml:space="preserve"> </w:t>
            </w:r>
            <w:r w:rsidR="00F66745">
              <w:rPr>
                <w:sz w:val="28"/>
                <w:szCs w:val="28"/>
              </w:rPr>
              <w:t>15</w:t>
            </w:r>
          </w:p>
          <w:p w:rsidR="003E57DD" w:rsidRDefault="003E57DD" w:rsidP="000A2434">
            <w:pPr>
              <w:pStyle w:val="af7"/>
              <w:ind w:left="0"/>
              <w:jc w:val="both"/>
              <w:rPr>
                <w:sz w:val="28"/>
                <w:szCs w:val="28"/>
              </w:rPr>
            </w:pPr>
          </w:p>
          <w:p w:rsidR="003E57DD" w:rsidRPr="00FB615F" w:rsidRDefault="003E57DD" w:rsidP="004351FB">
            <w:pPr>
              <w:pStyle w:val="af7"/>
              <w:ind w:left="0"/>
              <w:jc w:val="both"/>
              <w:rPr>
                <w:sz w:val="28"/>
                <w:szCs w:val="28"/>
              </w:rPr>
            </w:pPr>
            <w:r w:rsidRPr="00FB615F">
              <w:rPr>
                <w:sz w:val="28"/>
                <w:szCs w:val="28"/>
              </w:rPr>
              <w:t>стр.</w:t>
            </w:r>
            <w:r>
              <w:rPr>
                <w:sz w:val="28"/>
                <w:szCs w:val="28"/>
              </w:rPr>
              <w:t xml:space="preserve"> </w:t>
            </w:r>
            <w:r w:rsidRPr="00FB615F">
              <w:rPr>
                <w:sz w:val="28"/>
                <w:szCs w:val="28"/>
              </w:rPr>
              <w:t xml:space="preserve"> </w:t>
            </w:r>
            <w:r w:rsidR="007C2032">
              <w:rPr>
                <w:sz w:val="28"/>
                <w:szCs w:val="28"/>
              </w:rPr>
              <w:t>2</w:t>
            </w:r>
            <w:r w:rsidR="004351FB">
              <w:rPr>
                <w:sz w:val="28"/>
                <w:szCs w:val="28"/>
              </w:rPr>
              <w:t>1</w:t>
            </w:r>
          </w:p>
        </w:tc>
      </w:tr>
      <w:tr w:rsidR="000A2434" w:rsidRPr="00FB615F" w:rsidTr="000A2434">
        <w:tc>
          <w:tcPr>
            <w:tcW w:w="2268" w:type="dxa"/>
          </w:tcPr>
          <w:p w:rsidR="000A2434" w:rsidRPr="00FB615F" w:rsidRDefault="00DD2BB3" w:rsidP="000A2434">
            <w:pPr>
              <w:pStyle w:val="af7"/>
              <w:ind w:left="0"/>
              <w:jc w:val="both"/>
              <w:rPr>
                <w:sz w:val="28"/>
                <w:szCs w:val="28"/>
              </w:rPr>
            </w:pPr>
            <w:r>
              <w:rPr>
                <w:sz w:val="28"/>
                <w:szCs w:val="28"/>
              </w:rPr>
              <w:t>Раздел 1.2</w:t>
            </w:r>
          </w:p>
        </w:tc>
        <w:tc>
          <w:tcPr>
            <w:tcW w:w="5670" w:type="dxa"/>
          </w:tcPr>
          <w:p w:rsidR="000A2434" w:rsidRPr="00FB615F" w:rsidRDefault="00F66745" w:rsidP="000A2434">
            <w:pPr>
              <w:pStyle w:val="af7"/>
              <w:ind w:left="0"/>
              <w:jc w:val="both"/>
              <w:rPr>
                <w:sz w:val="28"/>
                <w:szCs w:val="28"/>
              </w:rPr>
            </w:pPr>
            <w:r>
              <w:rPr>
                <w:sz w:val="28"/>
                <w:szCs w:val="28"/>
              </w:rPr>
              <w:t>Инфекционная заболеваемость</w:t>
            </w:r>
          </w:p>
        </w:tc>
        <w:tc>
          <w:tcPr>
            <w:tcW w:w="1382" w:type="dxa"/>
          </w:tcPr>
          <w:p w:rsidR="000A2434" w:rsidRPr="00FB615F" w:rsidRDefault="000A2434" w:rsidP="00EE7B2D">
            <w:pPr>
              <w:pStyle w:val="af7"/>
              <w:ind w:left="0"/>
              <w:jc w:val="both"/>
              <w:rPr>
                <w:sz w:val="28"/>
                <w:szCs w:val="28"/>
              </w:rPr>
            </w:pPr>
            <w:r w:rsidRPr="00FB615F">
              <w:rPr>
                <w:sz w:val="28"/>
                <w:szCs w:val="28"/>
              </w:rPr>
              <w:t>стр.</w:t>
            </w:r>
            <w:r>
              <w:rPr>
                <w:sz w:val="28"/>
                <w:szCs w:val="28"/>
              </w:rPr>
              <w:t xml:space="preserve"> </w:t>
            </w:r>
            <w:r w:rsidRPr="00FB615F">
              <w:rPr>
                <w:sz w:val="28"/>
                <w:szCs w:val="28"/>
              </w:rPr>
              <w:t xml:space="preserve"> </w:t>
            </w:r>
            <w:r w:rsidR="00F66745">
              <w:rPr>
                <w:sz w:val="28"/>
                <w:szCs w:val="28"/>
              </w:rPr>
              <w:t>2</w:t>
            </w:r>
            <w:r w:rsidR="00EE7B2D">
              <w:rPr>
                <w:sz w:val="28"/>
                <w:szCs w:val="28"/>
              </w:rPr>
              <w:t>4</w:t>
            </w:r>
          </w:p>
        </w:tc>
      </w:tr>
      <w:tr w:rsidR="000A2434" w:rsidRPr="00FB615F" w:rsidTr="000A2434">
        <w:tc>
          <w:tcPr>
            <w:tcW w:w="2268" w:type="dxa"/>
          </w:tcPr>
          <w:p w:rsidR="000A2434" w:rsidRDefault="000A2434" w:rsidP="000A2434">
            <w:pPr>
              <w:pStyle w:val="af7"/>
              <w:ind w:left="0"/>
              <w:jc w:val="both"/>
              <w:rPr>
                <w:sz w:val="28"/>
                <w:szCs w:val="28"/>
              </w:rPr>
            </w:pPr>
            <w:r>
              <w:rPr>
                <w:sz w:val="28"/>
                <w:szCs w:val="28"/>
              </w:rPr>
              <w:t>Раздел 2</w:t>
            </w:r>
          </w:p>
        </w:tc>
        <w:tc>
          <w:tcPr>
            <w:tcW w:w="5670" w:type="dxa"/>
          </w:tcPr>
          <w:p w:rsidR="000A2434" w:rsidRDefault="000A2434" w:rsidP="000A2434">
            <w:pPr>
              <w:pStyle w:val="af7"/>
              <w:ind w:left="0"/>
              <w:jc w:val="both"/>
              <w:rPr>
                <w:sz w:val="28"/>
                <w:szCs w:val="28"/>
              </w:rPr>
            </w:pPr>
            <w:r>
              <w:rPr>
                <w:sz w:val="28"/>
                <w:szCs w:val="28"/>
              </w:rPr>
              <w:t>Надзорная деятельность</w:t>
            </w:r>
          </w:p>
        </w:tc>
        <w:tc>
          <w:tcPr>
            <w:tcW w:w="1382" w:type="dxa"/>
          </w:tcPr>
          <w:p w:rsidR="000A2434" w:rsidRDefault="000A2434" w:rsidP="00EE7B2D">
            <w:pPr>
              <w:pStyle w:val="af7"/>
              <w:ind w:left="0"/>
              <w:jc w:val="both"/>
              <w:rPr>
                <w:sz w:val="28"/>
                <w:szCs w:val="28"/>
              </w:rPr>
            </w:pPr>
            <w:r>
              <w:rPr>
                <w:sz w:val="28"/>
                <w:szCs w:val="28"/>
              </w:rPr>
              <w:t xml:space="preserve">стр. </w:t>
            </w:r>
            <w:r w:rsidR="00C120CB">
              <w:rPr>
                <w:sz w:val="28"/>
                <w:szCs w:val="28"/>
              </w:rPr>
              <w:t xml:space="preserve"> 4</w:t>
            </w:r>
            <w:r w:rsidR="00EE7B2D">
              <w:rPr>
                <w:sz w:val="28"/>
                <w:szCs w:val="28"/>
              </w:rPr>
              <w:t>6</w:t>
            </w:r>
          </w:p>
        </w:tc>
      </w:tr>
      <w:tr w:rsidR="000A2434" w:rsidRPr="00FB615F" w:rsidTr="000A2434">
        <w:tc>
          <w:tcPr>
            <w:tcW w:w="2268" w:type="dxa"/>
          </w:tcPr>
          <w:p w:rsidR="000A2434" w:rsidRDefault="000A2434" w:rsidP="000A2434">
            <w:pPr>
              <w:pStyle w:val="af7"/>
              <w:ind w:left="0"/>
              <w:jc w:val="both"/>
              <w:rPr>
                <w:sz w:val="28"/>
                <w:szCs w:val="28"/>
              </w:rPr>
            </w:pPr>
            <w:r>
              <w:rPr>
                <w:sz w:val="28"/>
                <w:szCs w:val="28"/>
              </w:rPr>
              <w:t>Раздел 3</w:t>
            </w:r>
          </w:p>
        </w:tc>
        <w:tc>
          <w:tcPr>
            <w:tcW w:w="5670" w:type="dxa"/>
          </w:tcPr>
          <w:p w:rsidR="000A2434" w:rsidRDefault="000A2434" w:rsidP="000A2434">
            <w:pPr>
              <w:pStyle w:val="af7"/>
              <w:ind w:left="0"/>
              <w:jc w:val="both"/>
              <w:rPr>
                <w:sz w:val="28"/>
                <w:szCs w:val="28"/>
              </w:rPr>
            </w:pPr>
            <w:r>
              <w:rPr>
                <w:sz w:val="28"/>
                <w:szCs w:val="28"/>
              </w:rPr>
              <w:t>Задачи</w:t>
            </w:r>
          </w:p>
        </w:tc>
        <w:tc>
          <w:tcPr>
            <w:tcW w:w="1382" w:type="dxa"/>
          </w:tcPr>
          <w:p w:rsidR="000A2434" w:rsidRDefault="000A2434" w:rsidP="00EE7B2D">
            <w:pPr>
              <w:pStyle w:val="af7"/>
              <w:ind w:left="0"/>
              <w:jc w:val="both"/>
              <w:rPr>
                <w:sz w:val="28"/>
                <w:szCs w:val="28"/>
              </w:rPr>
            </w:pPr>
            <w:r>
              <w:rPr>
                <w:sz w:val="28"/>
                <w:szCs w:val="28"/>
              </w:rPr>
              <w:t xml:space="preserve">стр. </w:t>
            </w:r>
            <w:r w:rsidR="00C120CB">
              <w:rPr>
                <w:sz w:val="28"/>
                <w:szCs w:val="28"/>
              </w:rPr>
              <w:t xml:space="preserve"> 5</w:t>
            </w:r>
            <w:r w:rsidR="00EE7B2D">
              <w:rPr>
                <w:sz w:val="28"/>
                <w:szCs w:val="28"/>
              </w:rPr>
              <w:t>4</w:t>
            </w:r>
          </w:p>
        </w:tc>
      </w:tr>
      <w:tr w:rsidR="000A2434" w:rsidRPr="00FB615F" w:rsidTr="000A2434">
        <w:tc>
          <w:tcPr>
            <w:tcW w:w="2268" w:type="dxa"/>
          </w:tcPr>
          <w:p w:rsidR="000A2434" w:rsidRDefault="000A2434" w:rsidP="000A2434">
            <w:pPr>
              <w:pStyle w:val="af7"/>
              <w:ind w:left="0"/>
              <w:jc w:val="both"/>
              <w:rPr>
                <w:sz w:val="28"/>
                <w:szCs w:val="28"/>
              </w:rPr>
            </w:pPr>
          </w:p>
        </w:tc>
        <w:tc>
          <w:tcPr>
            <w:tcW w:w="5670" w:type="dxa"/>
          </w:tcPr>
          <w:p w:rsidR="000A2434" w:rsidRDefault="000A2434" w:rsidP="000A2434">
            <w:pPr>
              <w:pStyle w:val="af7"/>
              <w:ind w:left="0"/>
              <w:jc w:val="both"/>
              <w:rPr>
                <w:sz w:val="28"/>
                <w:szCs w:val="28"/>
              </w:rPr>
            </w:pPr>
            <w:r>
              <w:rPr>
                <w:sz w:val="28"/>
                <w:szCs w:val="28"/>
              </w:rPr>
              <w:t>Заключение</w:t>
            </w:r>
          </w:p>
        </w:tc>
        <w:tc>
          <w:tcPr>
            <w:tcW w:w="1382" w:type="dxa"/>
          </w:tcPr>
          <w:p w:rsidR="000A2434" w:rsidRDefault="000A2434" w:rsidP="00EE7B2D">
            <w:pPr>
              <w:pStyle w:val="af7"/>
              <w:ind w:left="0"/>
              <w:jc w:val="both"/>
              <w:rPr>
                <w:sz w:val="28"/>
                <w:szCs w:val="28"/>
              </w:rPr>
            </w:pPr>
            <w:r>
              <w:rPr>
                <w:sz w:val="28"/>
                <w:szCs w:val="28"/>
              </w:rPr>
              <w:t xml:space="preserve">стр. </w:t>
            </w:r>
            <w:r w:rsidR="00C120CB">
              <w:rPr>
                <w:sz w:val="28"/>
                <w:szCs w:val="28"/>
              </w:rPr>
              <w:t xml:space="preserve"> 5</w:t>
            </w:r>
            <w:r w:rsidR="00EE7B2D">
              <w:rPr>
                <w:sz w:val="28"/>
                <w:szCs w:val="28"/>
              </w:rPr>
              <w:t>5</w:t>
            </w:r>
          </w:p>
        </w:tc>
      </w:tr>
      <w:tr w:rsidR="000A2434" w:rsidRPr="00FB615F" w:rsidTr="000A2434">
        <w:tc>
          <w:tcPr>
            <w:tcW w:w="2268" w:type="dxa"/>
          </w:tcPr>
          <w:p w:rsidR="000A2434" w:rsidRDefault="000A2434" w:rsidP="000A2434">
            <w:pPr>
              <w:pStyle w:val="af7"/>
              <w:ind w:left="0"/>
              <w:jc w:val="both"/>
              <w:rPr>
                <w:sz w:val="28"/>
                <w:szCs w:val="28"/>
              </w:rPr>
            </w:pPr>
          </w:p>
        </w:tc>
        <w:tc>
          <w:tcPr>
            <w:tcW w:w="5670" w:type="dxa"/>
          </w:tcPr>
          <w:p w:rsidR="000A2434" w:rsidRDefault="000A2434" w:rsidP="000A2434">
            <w:pPr>
              <w:pStyle w:val="af7"/>
              <w:ind w:left="0"/>
              <w:jc w:val="both"/>
              <w:rPr>
                <w:sz w:val="28"/>
                <w:szCs w:val="28"/>
              </w:rPr>
            </w:pPr>
          </w:p>
        </w:tc>
        <w:tc>
          <w:tcPr>
            <w:tcW w:w="1382" w:type="dxa"/>
          </w:tcPr>
          <w:p w:rsidR="000A2434" w:rsidRDefault="000A2434" w:rsidP="000A2434">
            <w:pPr>
              <w:pStyle w:val="af7"/>
              <w:ind w:left="0"/>
              <w:jc w:val="both"/>
              <w:rPr>
                <w:sz w:val="28"/>
                <w:szCs w:val="28"/>
              </w:rPr>
            </w:pPr>
          </w:p>
        </w:tc>
      </w:tr>
    </w:tbl>
    <w:p w:rsidR="008B62E7" w:rsidRPr="00FB615F" w:rsidRDefault="008B62E7" w:rsidP="000A2434">
      <w:pPr>
        <w:pStyle w:val="af7"/>
        <w:spacing w:after="0" w:line="240" w:lineRule="auto"/>
        <w:ind w:left="1143"/>
        <w:jc w:val="both"/>
        <w:rPr>
          <w:rFonts w:ascii="Times New Roman" w:hAnsi="Times New Roman" w:cs="Times New Roman"/>
          <w:sz w:val="28"/>
          <w:szCs w:val="28"/>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709" w:firstLine="434"/>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D17945" w:rsidRPr="00FB615F" w:rsidRDefault="00D17945" w:rsidP="00D17945">
      <w:pPr>
        <w:spacing w:after="0" w:line="240" w:lineRule="auto"/>
        <w:rPr>
          <w:rFonts w:ascii="Times New Roman" w:hAnsi="Times New Roman" w:cs="Times New Roman"/>
          <w:sz w:val="32"/>
          <w:szCs w:val="32"/>
          <w:u w:val="single"/>
        </w:rPr>
      </w:pPr>
      <w:r w:rsidRPr="00FB615F">
        <w:rPr>
          <w:rFonts w:ascii="Times New Roman" w:hAnsi="Times New Roman" w:cs="Times New Roman"/>
          <w:sz w:val="32"/>
          <w:szCs w:val="32"/>
          <w:u w:val="single"/>
        </w:rPr>
        <w:br w:type="page"/>
      </w:r>
    </w:p>
    <w:p w:rsidR="00637009" w:rsidRPr="009E6836" w:rsidRDefault="00637009" w:rsidP="009E6836">
      <w:pPr>
        <w:pStyle w:val="af7"/>
        <w:spacing w:after="0" w:line="240" w:lineRule="auto"/>
        <w:ind w:left="0"/>
        <w:jc w:val="center"/>
        <w:rPr>
          <w:rFonts w:ascii="Times New Roman" w:hAnsi="Times New Roman" w:cs="Times New Roman"/>
          <w:b/>
          <w:sz w:val="32"/>
          <w:szCs w:val="32"/>
        </w:rPr>
      </w:pPr>
      <w:r w:rsidRPr="009E6836">
        <w:rPr>
          <w:rFonts w:ascii="Times New Roman" w:hAnsi="Times New Roman" w:cs="Times New Roman"/>
          <w:b/>
          <w:sz w:val="32"/>
          <w:szCs w:val="32"/>
        </w:rPr>
        <w:lastRenderedPageBreak/>
        <w:t>Введение.</w:t>
      </w:r>
    </w:p>
    <w:p w:rsidR="00C5657A" w:rsidRPr="00FB615F" w:rsidRDefault="00C5657A" w:rsidP="00D17945">
      <w:pPr>
        <w:pStyle w:val="af7"/>
        <w:spacing w:after="0" w:line="240" w:lineRule="auto"/>
        <w:ind w:left="1143"/>
        <w:jc w:val="center"/>
        <w:rPr>
          <w:rFonts w:ascii="Times New Roman" w:hAnsi="Times New Roman" w:cs="Times New Roman"/>
          <w:sz w:val="32"/>
          <w:szCs w:val="32"/>
          <w:u w:val="single"/>
        </w:rPr>
      </w:pPr>
    </w:p>
    <w:p w:rsidR="00C5657A" w:rsidRPr="00FB615F" w:rsidRDefault="00C5657A"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sz w:val="28"/>
          <w:szCs w:val="28"/>
        </w:rPr>
        <w:t>Государственный доклад «О состоянии санитарно-эпидемиологического благополучия населения в Нижнекам</w:t>
      </w:r>
      <w:r w:rsidR="002C6630">
        <w:rPr>
          <w:rFonts w:ascii="Times New Roman" w:hAnsi="Times New Roman" w:cs="Times New Roman"/>
          <w:sz w:val="28"/>
          <w:szCs w:val="28"/>
        </w:rPr>
        <w:t>ском Муниципальном районе в 2020</w:t>
      </w:r>
      <w:r w:rsidRPr="00FB615F">
        <w:rPr>
          <w:rFonts w:ascii="Times New Roman" w:hAnsi="Times New Roman" w:cs="Times New Roman"/>
          <w:sz w:val="28"/>
          <w:szCs w:val="28"/>
        </w:rPr>
        <w:t xml:space="preserve"> году» подготовлен в соответствии с Постановлением Правительства Российской Федерации от 23 мая 2012 года №</w:t>
      </w:r>
      <w:r w:rsidRPr="00FB615F">
        <w:rPr>
          <w:rFonts w:ascii="Times New Roman" w:hAnsi="Times New Roman" w:cs="Times New Roman"/>
          <w:sz w:val="28"/>
          <w:szCs w:val="28"/>
          <w:lang w:val="en-US"/>
        </w:rPr>
        <w:t> </w:t>
      </w:r>
      <w:r w:rsidRPr="00FB615F">
        <w:rPr>
          <w:rFonts w:ascii="Times New Roman" w:hAnsi="Times New Roman" w:cs="Times New Roman"/>
          <w:sz w:val="28"/>
          <w:szCs w:val="28"/>
        </w:rPr>
        <w:t xml:space="preserve">513 в целях обеспечения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Нижнекамского </w:t>
      </w:r>
      <w:r w:rsidR="00D17945" w:rsidRPr="00FB615F">
        <w:rPr>
          <w:rFonts w:ascii="Times New Roman" w:hAnsi="Times New Roman" w:cs="Times New Roman"/>
          <w:sz w:val="28"/>
          <w:szCs w:val="28"/>
        </w:rPr>
        <w:t>р</w:t>
      </w:r>
      <w:r w:rsidRPr="00FB615F">
        <w:rPr>
          <w:rFonts w:ascii="Times New Roman" w:hAnsi="Times New Roman" w:cs="Times New Roman"/>
          <w:sz w:val="28"/>
          <w:szCs w:val="28"/>
        </w:rPr>
        <w:t>айона Республики Татарстан.</w:t>
      </w:r>
    </w:p>
    <w:p w:rsidR="00637009" w:rsidRPr="00FB615F" w:rsidRDefault="002C6630" w:rsidP="00D1794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2020 </w:t>
      </w:r>
      <w:r w:rsidR="00637009" w:rsidRPr="00FB615F">
        <w:rPr>
          <w:rFonts w:ascii="Times New Roman" w:hAnsi="Times New Roman" w:cs="Times New Roman"/>
          <w:sz w:val="28"/>
          <w:szCs w:val="28"/>
        </w:rPr>
        <w:t xml:space="preserve">г. территориальным отделом Управления Роспотребнадзора в Нижнекамском районе и г. </w:t>
      </w:r>
      <w:r w:rsidR="00FD2540" w:rsidRPr="00FB615F">
        <w:rPr>
          <w:rFonts w:ascii="Times New Roman" w:hAnsi="Times New Roman" w:cs="Times New Roman"/>
          <w:sz w:val="28"/>
          <w:szCs w:val="28"/>
        </w:rPr>
        <w:t>Нижнекамск осуществлялась</w:t>
      </w:r>
      <w:r w:rsidR="00637009" w:rsidRPr="00FB615F">
        <w:rPr>
          <w:rFonts w:ascii="Times New Roman" w:hAnsi="Times New Roman" w:cs="Times New Roman"/>
          <w:sz w:val="28"/>
          <w:szCs w:val="28"/>
        </w:rPr>
        <w:t xml:space="preserve"> деятельность по обеспечению санитарно – эпидемиологического благополучия населения в соответствии приоритетами, определенными основополагающими документами Федеральной службы, постановлениями правительства РФ и РТ,  приказами и распоряжениями Управления Роспотребнадзора по Р</w:t>
      </w:r>
      <w:r w:rsidR="00EC2624" w:rsidRPr="00FB615F">
        <w:rPr>
          <w:rFonts w:ascii="Times New Roman" w:hAnsi="Times New Roman" w:cs="Times New Roman"/>
          <w:sz w:val="28"/>
          <w:szCs w:val="28"/>
        </w:rPr>
        <w:t xml:space="preserve">еспублике </w:t>
      </w:r>
      <w:r w:rsidR="00637009" w:rsidRPr="00FB615F">
        <w:rPr>
          <w:rFonts w:ascii="Times New Roman" w:hAnsi="Times New Roman" w:cs="Times New Roman"/>
          <w:sz w:val="28"/>
          <w:szCs w:val="28"/>
        </w:rPr>
        <w:t>Т</w:t>
      </w:r>
      <w:r w:rsidR="00EC2624" w:rsidRPr="00FB615F">
        <w:rPr>
          <w:rFonts w:ascii="Times New Roman" w:hAnsi="Times New Roman" w:cs="Times New Roman"/>
          <w:sz w:val="28"/>
          <w:szCs w:val="28"/>
        </w:rPr>
        <w:t>атарстан</w:t>
      </w:r>
      <w:r w:rsidR="00637009" w:rsidRPr="00FB615F">
        <w:rPr>
          <w:rFonts w:ascii="Times New Roman" w:hAnsi="Times New Roman" w:cs="Times New Roman"/>
          <w:sz w:val="28"/>
          <w:szCs w:val="28"/>
        </w:rPr>
        <w:t>.</w:t>
      </w:r>
    </w:p>
    <w:p w:rsidR="00637009" w:rsidRPr="00FB615F" w:rsidRDefault="00637009"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Основными приорите</w:t>
      </w:r>
      <w:r w:rsidR="002C6630">
        <w:rPr>
          <w:rFonts w:ascii="Times New Roman" w:hAnsi="Times New Roman" w:cs="Times New Roman"/>
          <w:sz w:val="28"/>
          <w:szCs w:val="28"/>
        </w:rPr>
        <w:t>тами деятельности в 2020</w:t>
      </w:r>
      <w:r w:rsidRPr="00FB615F">
        <w:rPr>
          <w:rFonts w:ascii="Times New Roman" w:hAnsi="Times New Roman" w:cs="Times New Roman"/>
          <w:sz w:val="28"/>
          <w:szCs w:val="28"/>
        </w:rPr>
        <w:t>г. являлись:</w:t>
      </w:r>
    </w:p>
    <w:p w:rsidR="00E51CA0"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профилактика инфекционной заболеваемости;</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выполнение санитарных правил и гигиенических нормативов  среды обитания человека;</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сохранения здоровья детского населения;</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защита прав потребителей;</w:t>
      </w:r>
    </w:p>
    <w:p w:rsidR="006E16A6" w:rsidRPr="00FB615F" w:rsidRDefault="006E16A6"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контроль за исполнением технических регламентов таможенного союза;</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мониторинг окружающей среды;</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просветительная деятельность среди населения</w:t>
      </w:r>
      <w:r w:rsidR="001F4A1F" w:rsidRPr="00FB615F">
        <w:rPr>
          <w:rFonts w:ascii="Times New Roman" w:hAnsi="Times New Roman" w:cs="Times New Roman"/>
          <w:sz w:val="28"/>
          <w:szCs w:val="28"/>
        </w:rPr>
        <w:t>.</w:t>
      </w:r>
    </w:p>
    <w:p w:rsidR="00E51CA0" w:rsidRPr="00FB615F" w:rsidRDefault="001F4A1F" w:rsidP="00D17945">
      <w:pPr>
        <w:spacing w:after="0" w:line="240" w:lineRule="auto"/>
        <w:ind w:left="708"/>
        <w:jc w:val="both"/>
        <w:rPr>
          <w:rFonts w:ascii="Times New Roman" w:hAnsi="Times New Roman" w:cs="Times New Roman"/>
          <w:sz w:val="28"/>
          <w:szCs w:val="28"/>
        </w:rPr>
      </w:pPr>
      <w:r w:rsidRPr="00FB615F">
        <w:rPr>
          <w:rFonts w:ascii="Times New Roman" w:hAnsi="Times New Roman" w:cs="Times New Roman"/>
          <w:sz w:val="28"/>
          <w:szCs w:val="28"/>
        </w:rPr>
        <w:t>С целью обеспечения санитарно – эпидемиол</w:t>
      </w:r>
      <w:r w:rsidR="00E51CA0" w:rsidRPr="00FB615F">
        <w:rPr>
          <w:rFonts w:ascii="Times New Roman" w:hAnsi="Times New Roman" w:cs="Times New Roman"/>
          <w:sz w:val="28"/>
          <w:szCs w:val="28"/>
        </w:rPr>
        <w:t>огического благополучия отделом</w:t>
      </w:r>
    </w:p>
    <w:p w:rsidR="001F4A1F" w:rsidRPr="00FB615F" w:rsidRDefault="001F4A1F"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проведены :</w:t>
      </w:r>
    </w:p>
    <w:p w:rsidR="001F4A1F" w:rsidRPr="00FB615F" w:rsidRDefault="002470A2" w:rsidP="00D17945">
      <w:pPr>
        <w:pStyle w:val="af7"/>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плановых проверок объектов – 3</w:t>
      </w:r>
      <w:r>
        <w:rPr>
          <w:rFonts w:ascii="Times New Roman" w:hAnsi="Times New Roman" w:cs="Times New Roman"/>
          <w:sz w:val="28"/>
          <w:szCs w:val="28"/>
          <w:lang w:val="en-US"/>
        </w:rPr>
        <w:t>1</w:t>
      </w:r>
      <w:r w:rsidR="001F4A1F" w:rsidRPr="00FB615F">
        <w:rPr>
          <w:rFonts w:ascii="Times New Roman" w:hAnsi="Times New Roman" w:cs="Times New Roman"/>
          <w:sz w:val="28"/>
          <w:szCs w:val="28"/>
        </w:rPr>
        <w:t>;</w:t>
      </w:r>
    </w:p>
    <w:p w:rsidR="001F4A1F" w:rsidRPr="00FB615F" w:rsidRDefault="001F4A1F"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вне</w:t>
      </w:r>
      <w:r w:rsidR="002470A2">
        <w:rPr>
          <w:rFonts w:ascii="Times New Roman" w:hAnsi="Times New Roman" w:cs="Times New Roman"/>
          <w:sz w:val="28"/>
          <w:szCs w:val="28"/>
        </w:rPr>
        <w:t>плановых проверок объектов – 72</w:t>
      </w:r>
      <w:r w:rsidRPr="00FB615F">
        <w:rPr>
          <w:rFonts w:ascii="Times New Roman" w:hAnsi="Times New Roman" w:cs="Times New Roman"/>
          <w:sz w:val="28"/>
          <w:szCs w:val="28"/>
        </w:rPr>
        <w:t>;</w:t>
      </w:r>
    </w:p>
    <w:p w:rsidR="001F4A1F" w:rsidRPr="00FB615F" w:rsidRDefault="001F4A1F"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адм</w:t>
      </w:r>
      <w:r w:rsidR="00E45C52" w:rsidRPr="00FB615F">
        <w:rPr>
          <w:rFonts w:ascii="Times New Roman" w:hAnsi="Times New Roman" w:cs="Times New Roman"/>
          <w:sz w:val="28"/>
          <w:szCs w:val="28"/>
        </w:rPr>
        <w:t>инистрат</w:t>
      </w:r>
      <w:r w:rsidR="002470A2">
        <w:rPr>
          <w:rFonts w:ascii="Times New Roman" w:hAnsi="Times New Roman" w:cs="Times New Roman"/>
          <w:sz w:val="28"/>
          <w:szCs w:val="28"/>
        </w:rPr>
        <w:t xml:space="preserve">ивных расследований – </w:t>
      </w:r>
      <w:r w:rsidR="00843D4D">
        <w:rPr>
          <w:rFonts w:ascii="Times New Roman" w:hAnsi="Times New Roman" w:cs="Times New Roman"/>
          <w:sz w:val="28"/>
          <w:szCs w:val="28"/>
          <w:lang w:val="en-US"/>
        </w:rPr>
        <w:t>64</w:t>
      </w:r>
      <w:r w:rsidRPr="00FB615F">
        <w:rPr>
          <w:rFonts w:ascii="Times New Roman" w:hAnsi="Times New Roman" w:cs="Times New Roman"/>
          <w:sz w:val="28"/>
          <w:szCs w:val="28"/>
        </w:rPr>
        <w:t>;</w:t>
      </w:r>
    </w:p>
    <w:p w:rsidR="001F4A1F"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заседаний санитарно – </w:t>
      </w:r>
      <w:r w:rsidR="002470A2">
        <w:rPr>
          <w:rFonts w:ascii="Times New Roman" w:hAnsi="Times New Roman" w:cs="Times New Roman"/>
          <w:sz w:val="28"/>
          <w:szCs w:val="28"/>
        </w:rPr>
        <w:t>эпидемиологических  комиссий – 4</w:t>
      </w:r>
      <w:r w:rsidRPr="00FB615F">
        <w:rPr>
          <w:rFonts w:ascii="Times New Roman" w:hAnsi="Times New Roman" w:cs="Times New Roman"/>
          <w:sz w:val="28"/>
          <w:szCs w:val="28"/>
        </w:rPr>
        <w:t>;</w:t>
      </w:r>
    </w:p>
    <w:p w:rsidR="00646930" w:rsidRPr="00FB615F" w:rsidRDefault="002470A2" w:rsidP="00D17945">
      <w:pPr>
        <w:pStyle w:val="af7"/>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межведомственных комиссий – 2</w:t>
      </w:r>
      <w:r w:rsidR="00646930" w:rsidRPr="00FB615F">
        <w:rPr>
          <w:rFonts w:ascii="Times New Roman" w:hAnsi="Times New Roman" w:cs="Times New Roman"/>
          <w:sz w:val="28"/>
          <w:szCs w:val="28"/>
        </w:rPr>
        <w:t>;</w:t>
      </w:r>
    </w:p>
    <w:p w:rsidR="00646930" w:rsidRPr="00FB615F" w:rsidRDefault="002470A2" w:rsidP="00D17945">
      <w:pPr>
        <w:pStyle w:val="af7"/>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медицинских советов -1</w:t>
      </w:r>
      <w:r w:rsidR="00646930" w:rsidRPr="00FB615F">
        <w:rPr>
          <w:rFonts w:ascii="Times New Roman" w:hAnsi="Times New Roman" w:cs="Times New Roman"/>
          <w:sz w:val="28"/>
          <w:szCs w:val="28"/>
        </w:rPr>
        <w:t>;</w:t>
      </w:r>
    </w:p>
    <w:p w:rsidR="00646930"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принято участие в деятель</w:t>
      </w:r>
      <w:r w:rsidR="002470A2">
        <w:rPr>
          <w:rFonts w:ascii="Times New Roman" w:hAnsi="Times New Roman" w:cs="Times New Roman"/>
          <w:sz w:val="28"/>
          <w:szCs w:val="28"/>
        </w:rPr>
        <w:t>ности общественных приемных – 7</w:t>
      </w:r>
      <w:r w:rsidRPr="00FB615F">
        <w:rPr>
          <w:rFonts w:ascii="Times New Roman" w:hAnsi="Times New Roman" w:cs="Times New Roman"/>
          <w:sz w:val="28"/>
          <w:szCs w:val="28"/>
        </w:rPr>
        <w:t>;</w:t>
      </w:r>
    </w:p>
    <w:p w:rsidR="00646930" w:rsidRPr="00FB615F" w:rsidRDefault="002470A2" w:rsidP="00D17945">
      <w:pPr>
        <w:pStyle w:val="af7"/>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горячие линии – 16</w:t>
      </w:r>
      <w:r w:rsidR="00646930" w:rsidRPr="00FB615F">
        <w:rPr>
          <w:rFonts w:ascii="Times New Roman" w:hAnsi="Times New Roman" w:cs="Times New Roman"/>
          <w:sz w:val="28"/>
          <w:szCs w:val="28"/>
        </w:rPr>
        <w:t>;</w:t>
      </w:r>
    </w:p>
    <w:p w:rsidR="00E45C52"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проведено </w:t>
      </w:r>
      <w:r w:rsidR="006E4756" w:rsidRPr="00FB615F">
        <w:rPr>
          <w:rFonts w:ascii="Times New Roman" w:hAnsi="Times New Roman" w:cs="Times New Roman"/>
          <w:sz w:val="28"/>
          <w:szCs w:val="28"/>
        </w:rPr>
        <w:t>пресс-конференций</w:t>
      </w:r>
      <w:r w:rsidR="002470A2">
        <w:rPr>
          <w:rFonts w:ascii="Times New Roman" w:hAnsi="Times New Roman" w:cs="Times New Roman"/>
          <w:sz w:val="28"/>
          <w:szCs w:val="28"/>
        </w:rPr>
        <w:t xml:space="preserve"> – 4</w:t>
      </w:r>
      <w:r w:rsidRPr="00FB615F">
        <w:rPr>
          <w:rFonts w:ascii="Times New Roman" w:hAnsi="Times New Roman" w:cs="Times New Roman"/>
          <w:sz w:val="28"/>
          <w:szCs w:val="28"/>
        </w:rPr>
        <w:t>;</w:t>
      </w:r>
    </w:p>
    <w:p w:rsidR="006E4756" w:rsidRPr="00FB615F" w:rsidRDefault="006E4756"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дано кон</w:t>
      </w:r>
      <w:r w:rsidR="00FD2540" w:rsidRPr="00FB615F">
        <w:rPr>
          <w:rFonts w:ascii="Times New Roman" w:hAnsi="Times New Roman" w:cs="Times New Roman"/>
          <w:sz w:val="28"/>
          <w:szCs w:val="28"/>
        </w:rPr>
        <w:t>с</w:t>
      </w:r>
      <w:r w:rsidR="002470A2">
        <w:rPr>
          <w:rFonts w:ascii="Times New Roman" w:hAnsi="Times New Roman" w:cs="Times New Roman"/>
          <w:sz w:val="28"/>
          <w:szCs w:val="28"/>
        </w:rPr>
        <w:t>ультаций на горячих линиях -</w:t>
      </w:r>
      <w:r w:rsidR="002470A2" w:rsidRPr="002470A2">
        <w:rPr>
          <w:rFonts w:ascii="Times New Roman" w:hAnsi="Times New Roman" w:cs="Times New Roman"/>
          <w:sz w:val="28"/>
          <w:szCs w:val="28"/>
        </w:rPr>
        <w:t>113</w:t>
      </w:r>
      <w:r w:rsidR="002470A2">
        <w:rPr>
          <w:rFonts w:ascii="Times New Roman" w:hAnsi="Times New Roman" w:cs="Times New Roman"/>
          <w:sz w:val="28"/>
          <w:szCs w:val="28"/>
        </w:rPr>
        <w:t xml:space="preserve"> </w:t>
      </w:r>
      <w:r w:rsidRPr="00FB615F">
        <w:rPr>
          <w:rFonts w:ascii="Times New Roman" w:hAnsi="Times New Roman" w:cs="Times New Roman"/>
          <w:sz w:val="28"/>
          <w:szCs w:val="28"/>
        </w:rPr>
        <w:t>;</w:t>
      </w:r>
    </w:p>
    <w:p w:rsidR="006E4756" w:rsidRPr="00FB615F" w:rsidRDefault="00FD254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w:t>
      </w:r>
      <w:r w:rsidR="002470A2">
        <w:rPr>
          <w:rFonts w:ascii="Times New Roman" w:hAnsi="Times New Roman" w:cs="Times New Roman"/>
          <w:sz w:val="28"/>
          <w:szCs w:val="28"/>
        </w:rPr>
        <w:t>оличество выступлений в СМИ – 205</w:t>
      </w:r>
      <w:r w:rsidRPr="00FB615F">
        <w:rPr>
          <w:rFonts w:ascii="Times New Roman" w:hAnsi="Times New Roman" w:cs="Times New Roman"/>
          <w:sz w:val="28"/>
          <w:szCs w:val="28"/>
        </w:rPr>
        <w:t>;</w:t>
      </w:r>
    </w:p>
    <w:p w:rsidR="00FD2540" w:rsidRPr="00FB615F" w:rsidRDefault="00FD254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вынесено вопросов на рассмотрение в органы мес</w:t>
      </w:r>
      <w:r w:rsidR="002470A2">
        <w:rPr>
          <w:rFonts w:ascii="Times New Roman" w:hAnsi="Times New Roman" w:cs="Times New Roman"/>
          <w:sz w:val="28"/>
          <w:szCs w:val="28"/>
        </w:rPr>
        <w:t>тного самоуправления – 15</w:t>
      </w:r>
      <w:r w:rsidRPr="00FB615F">
        <w:rPr>
          <w:rFonts w:ascii="Times New Roman" w:hAnsi="Times New Roman" w:cs="Times New Roman"/>
          <w:sz w:val="28"/>
          <w:szCs w:val="28"/>
        </w:rPr>
        <w:t>;</w:t>
      </w:r>
    </w:p>
    <w:p w:rsidR="00FD2540" w:rsidRPr="00FB615F" w:rsidRDefault="0035166C"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совещания</w:t>
      </w:r>
      <w:r w:rsidR="00E1705B" w:rsidRPr="00FB615F">
        <w:rPr>
          <w:rFonts w:ascii="Times New Roman" w:hAnsi="Times New Roman" w:cs="Times New Roman"/>
          <w:sz w:val="28"/>
          <w:szCs w:val="28"/>
        </w:rPr>
        <w:t xml:space="preserve"> с общественными</w:t>
      </w:r>
      <w:r w:rsidR="00FD2540" w:rsidRPr="00FB615F">
        <w:rPr>
          <w:rFonts w:ascii="Times New Roman" w:hAnsi="Times New Roman" w:cs="Times New Roman"/>
          <w:sz w:val="28"/>
          <w:szCs w:val="28"/>
        </w:rPr>
        <w:t xml:space="preserve"> организациями</w:t>
      </w:r>
      <w:r w:rsidR="002470A2">
        <w:rPr>
          <w:rFonts w:ascii="Times New Roman" w:hAnsi="Times New Roman" w:cs="Times New Roman"/>
          <w:sz w:val="28"/>
          <w:szCs w:val="28"/>
        </w:rPr>
        <w:t xml:space="preserve"> - 3</w:t>
      </w:r>
      <w:r w:rsidR="00FD2540" w:rsidRPr="00FB615F">
        <w:rPr>
          <w:rFonts w:ascii="Times New Roman" w:hAnsi="Times New Roman" w:cs="Times New Roman"/>
          <w:sz w:val="28"/>
          <w:szCs w:val="28"/>
        </w:rPr>
        <w:t>.</w:t>
      </w:r>
    </w:p>
    <w:p w:rsidR="0089086B" w:rsidRPr="00FB615F" w:rsidRDefault="0089086B" w:rsidP="00D17945">
      <w:pPr>
        <w:spacing w:after="0" w:line="240" w:lineRule="auto"/>
        <w:rPr>
          <w:rFonts w:ascii="Times New Roman" w:hAnsi="Times New Roman" w:cs="Times New Roman"/>
          <w:b/>
          <w:sz w:val="28"/>
          <w:szCs w:val="28"/>
          <w:u w:val="single"/>
        </w:rPr>
      </w:pPr>
    </w:p>
    <w:p w:rsidR="001743B8" w:rsidRDefault="001743B8" w:rsidP="001743B8">
      <w:pPr>
        <w:pStyle w:val="af7"/>
        <w:spacing w:after="0" w:line="240" w:lineRule="auto"/>
        <w:ind w:left="1068"/>
        <w:jc w:val="center"/>
        <w:rPr>
          <w:rFonts w:ascii="Times New Roman" w:hAnsi="Times New Roman" w:cs="Times New Roman"/>
          <w:b/>
          <w:sz w:val="28"/>
          <w:szCs w:val="28"/>
        </w:rPr>
      </w:pPr>
    </w:p>
    <w:p w:rsidR="001743B8" w:rsidRDefault="001743B8" w:rsidP="001743B8">
      <w:pPr>
        <w:pStyle w:val="af7"/>
        <w:spacing w:after="0" w:line="240" w:lineRule="auto"/>
        <w:ind w:left="1068"/>
        <w:jc w:val="center"/>
        <w:rPr>
          <w:rFonts w:ascii="Times New Roman" w:hAnsi="Times New Roman" w:cs="Times New Roman"/>
          <w:b/>
          <w:sz w:val="28"/>
          <w:szCs w:val="28"/>
        </w:rPr>
      </w:pPr>
    </w:p>
    <w:p w:rsidR="00775864" w:rsidRPr="0019758E" w:rsidRDefault="00FE7B1C" w:rsidP="00D17945">
      <w:pPr>
        <w:pStyle w:val="af7"/>
        <w:numPr>
          <w:ilvl w:val="0"/>
          <w:numId w:val="22"/>
        </w:numPr>
        <w:spacing w:after="0" w:line="240" w:lineRule="auto"/>
        <w:jc w:val="center"/>
        <w:rPr>
          <w:rFonts w:ascii="Times New Roman" w:hAnsi="Times New Roman" w:cs="Times New Roman"/>
          <w:b/>
          <w:sz w:val="28"/>
          <w:szCs w:val="28"/>
        </w:rPr>
      </w:pPr>
      <w:r w:rsidRPr="0019758E">
        <w:rPr>
          <w:rFonts w:ascii="Times New Roman" w:hAnsi="Times New Roman" w:cs="Times New Roman"/>
          <w:b/>
          <w:sz w:val="28"/>
          <w:szCs w:val="28"/>
        </w:rPr>
        <w:lastRenderedPageBreak/>
        <w:t>Результаты социально – гигиенического мониторинга</w:t>
      </w:r>
    </w:p>
    <w:p w:rsidR="00C5657A" w:rsidRPr="00FB615F" w:rsidRDefault="00C5657A" w:rsidP="00D17945">
      <w:pPr>
        <w:spacing w:after="0" w:line="240" w:lineRule="auto"/>
        <w:ind w:left="708"/>
        <w:rPr>
          <w:rFonts w:ascii="Times New Roman" w:hAnsi="Times New Roman" w:cs="Times New Roman"/>
          <w:b/>
          <w:sz w:val="28"/>
          <w:szCs w:val="28"/>
          <w:u w:val="single"/>
        </w:rPr>
      </w:pP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Социально-гигиенический мониторинг (далее - СГМ) представляет собой единую государственную систему наблюдений за состоянием здоровья населения и среды обитания человека, их анализа, оценки и прогноза, а также определения причинно-следственной зависимости показателей здоровья населения от воздействия факторов окружающей среды.</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При ведении СГМ решаются следующие задачи:</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формирование регионального и федерального информационного фондов о здоровье населения и факторах среды обитания;</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выявление причинно-следственных связей между состоянием здоровья населения и воздействием факторов среды обитания человека на основе эпидемиологического анализа;</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обеспечение межведомственной координации деятельности по ведению мониторинга в целях обеспечения санитарно-эпидемиологического благополучия населения, разработки предложений для принятия управленческих решений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125D16" w:rsidRPr="00FB615F" w:rsidRDefault="00125D16" w:rsidP="00D17945">
      <w:pPr>
        <w:pStyle w:val="af7"/>
        <w:spacing w:after="0" w:line="240" w:lineRule="auto"/>
        <w:ind w:left="1068"/>
        <w:rPr>
          <w:rFonts w:ascii="Times New Roman" w:hAnsi="Times New Roman" w:cs="Times New Roman"/>
          <w:b/>
          <w:sz w:val="28"/>
          <w:szCs w:val="28"/>
          <w:u w:val="single"/>
        </w:rPr>
      </w:pPr>
    </w:p>
    <w:p w:rsidR="000E1823" w:rsidRDefault="001A6B72" w:rsidP="000E1823">
      <w:pPr>
        <w:pStyle w:val="af7"/>
        <w:numPr>
          <w:ilvl w:val="1"/>
          <w:numId w:val="27"/>
        </w:num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Состояние среды обитания.</w:t>
      </w:r>
    </w:p>
    <w:p w:rsidR="00CE1BA2" w:rsidRPr="00CE1BA2" w:rsidRDefault="00CE1BA2" w:rsidP="00CE1BA2">
      <w:pPr>
        <w:spacing w:after="0" w:line="240" w:lineRule="auto"/>
        <w:ind w:left="708"/>
        <w:rPr>
          <w:rFonts w:ascii="Times New Roman" w:hAnsi="Times New Roman" w:cs="Times New Roman"/>
          <w:b/>
          <w:sz w:val="28"/>
          <w:szCs w:val="28"/>
        </w:rPr>
      </w:pPr>
    </w:p>
    <w:p w:rsidR="00397C72" w:rsidRPr="00CE1BA2" w:rsidRDefault="00397C72" w:rsidP="00CE1BA2">
      <w:pPr>
        <w:pStyle w:val="af7"/>
        <w:numPr>
          <w:ilvl w:val="2"/>
          <w:numId w:val="27"/>
        </w:numPr>
        <w:spacing w:after="0" w:line="240" w:lineRule="auto"/>
        <w:jc w:val="center"/>
        <w:rPr>
          <w:rFonts w:ascii="Times New Roman" w:hAnsi="Times New Roman" w:cs="Times New Roman"/>
          <w:b/>
          <w:sz w:val="28"/>
          <w:szCs w:val="28"/>
        </w:rPr>
      </w:pPr>
      <w:r w:rsidRPr="00CE1BA2">
        <w:rPr>
          <w:rFonts w:ascii="Times New Roman" w:hAnsi="Times New Roman" w:cs="Times New Roman"/>
          <w:b/>
          <w:sz w:val="28"/>
          <w:szCs w:val="28"/>
        </w:rPr>
        <w:t>Состояние атмосферного воздуха.</w:t>
      </w:r>
    </w:p>
    <w:p w:rsidR="000E1823" w:rsidRDefault="000E1823" w:rsidP="000E1823">
      <w:pPr>
        <w:spacing w:after="0"/>
        <w:ind w:firstLine="708"/>
        <w:jc w:val="both"/>
        <w:rPr>
          <w:rFonts w:ascii="Times New Roman" w:hAnsi="Times New Roman" w:cs="Times New Roman"/>
          <w:b/>
          <w:sz w:val="28"/>
          <w:szCs w:val="28"/>
        </w:rPr>
      </w:pPr>
    </w:p>
    <w:p w:rsidR="000E1823" w:rsidRPr="006B67C5" w:rsidRDefault="000E1823" w:rsidP="000E1823">
      <w:pPr>
        <w:spacing w:after="0"/>
        <w:ind w:firstLine="708"/>
        <w:jc w:val="both"/>
        <w:rPr>
          <w:rFonts w:ascii="Times New Roman" w:hAnsi="Times New Roman" w:cs="Times New Roman"/>
          <w:sz w:val="28"/>
          <w:szCs w:val="28"/>
        </w:rPr>
      </w:pPr>
      <w:r w:rsidRPr="006B67C5">
        <w:rPr>
          <w:rFonts w:ascii="Times New Roman" w:hAnsi="Times New Roman" w:cs="Times New Roman"/>
          <w:sz w:val="28"/>
          <w:szCs w:val="28"/>
        </w:rPr>
        <w:t>За 20</w:t>
      </w:r>
      <w:r>
        <w:rPr>
          <w:rFonts w:ascii="Times New Roman" w:hAnsi="Times New Roman" w:cs="Times New Roman"/>
          <w:sz w:val="28"/>
          <w:szCs w:val="28"/>
        </w:rPr>
        <w:t>20</w:t>
      </w:r>
      <w:r w:rsidRPr="006B67C5">
        <w:rPr>
          <w:rFonts w:ascii="Times New Roman" w:hAnsi="Times New Roman" w:cs="Times New Roman"/>
          <w:sz w:val="28"/>
          <w:szCs w:val="28"/>
        </w:rPr>
        <w:t xml:space="preserve"> год было отобрано и исследовано:</w:t>
      </w:r>
    </w:p>
    <w:p w:rsidR="000E1823" w:rsidRDefault="000E1823" w:rsidP="000E1823">
      <w:pPr>
        <w:spacing w:after="0"/>
        <w:jc w:val="both"/>
        <w:rPr>
          <w:rFonts w:ascii="Times New Roman" w:hAnsi="Times New Roman" w:cs="Times New Roman"/>
          <w:sz w:val="28"/>
          <w:szCs w:val="28"/>
        </w:rPr>
      </w:pPr>
      <w:r w:rsidRPr="006B67C5">
        <w:rPr>
          <w:rFonts w:ascii="Times New Roman" w:hAnsi="Times New Roman" w:cs="Times New Roman"/>
          <w:sz w:val="28"/>
          <w:szCs w:val="28"/>
        </w:rPr>
        <w:t xml:space="preserve">- всего -  </w:t>
      </w:r>
      <w:r>
        <w:rPr>
          <w:rFonts w:ascii="Times New Roman" w:hAnsi="Times New Roman" w:cs="Times New Roman"/>
          <w:sz w:val="28"/>
          <w:szCs w:val="28"/>
        </w:rPr>
        <w:t>3973 (2019г.-</w:t>
      </w:r>
      <w:r w:rsidRPr="006B67C5">
        <w:rPr>
          <w:rFonts w:ascii="Times New Roman" w:hAnsi="Times New Roman" w:cs="Times New Roman"/>
          <w:sz w:val="28"/>
          <w:szCs w:val="28"/>
        </w:rPr>
        <w:t>5</w:t>
      </w:r>
      <w:r>
        <w:rPr>
          <w:rFonts w:ascii="Times New Roman" w:hAnsi="Times New Roman" w:cs="Times New Roman"/>
          <w:sz w:val="28"/>
          <w:szCs w:val="28"/>
        </w:rPr>
        <w:t> </w:t>
      </w:r>
      <w:r w:rsidRPr="006B67C5">
        <w:rPr>
          <w:rFonts w:ascii="Times New Roman" w:hAnsi="Times New Roman" w:cs="Times New Roman"/>
          <w:sz w:val="28"/>
          <w:szCs w:val="28"/>
        </w:rPr>
        <w:t>65</w:t>
      </w:r>
      <w:r>
        <w:rPr>
          <w:rFonts w:ascii="Times New Roman" w:hAnsi="Times New Roman" w:cs="Times New Roman"/>
          <w:sz w:val="28"/>
          <w:szCs w:val="28"/>
        </w:rPr>
        <w:t>7)</w:t>
      </w:r>
      <w:r w:rsidRPr="006B67C5">
        <w:rPr>
          <w:rFonts w:ascii="Times New Roman" w:hAnsi="Times New Roman" w:cs="Times New Roman"/>
          <w:sz w:val="28"/>
          <w:szCs w:val="28"/>
        </w:rPr>
        <w:t xml:space="preserve"> проб атмосферного воздуха</w:t>
      </w:r>
    </w:p>
    <w:p w:rsidR="000E1823" w:rsidRDefault="000E1823" w:rsidP="000E1823">
      <w:pPr>
        <w:spacing w:after="0"/>
        <w:jc w:val="both"/>
        <w:rPr>
          <w:rFonts w:ascii="Times New Roman" w:hAnsi="Times New Roman" w:cs="Times New Roman"/>
          <w:sz w:val="28"/>
          <w:szCs w:val="28"/>
        </w:rPr>
      </w:pPr>
      <w:r w:rsidRPr="006B67C5">
        <w:rPr>
          <w:rFonts w:ascii="Times New Roman" w:hAnsi="Times New Roman" w:cs="Times New Roman"/>
          <w:sz w:val="28"/>
          <w:szCs w:val="28"/>
        </w:rPr>
        <w:t xml:space="preserve">- из них в городских поселениях - </w:t>
      </w:r>
      <w:r>
        <w:rPr>
          <w:rFonts w:ascii="Times New Roman" w:hAnsi="Times New Roman" w:cs="Times New Roman"/>
          <w:sz w:val="28"/>
          <w:szCs w:val="28"/>
        </w:rPr>
        <w:t>2141</w:t>
      </w:r>
      <w:r w:rsidRPr="006B67C5">
        <w:rPr>
          <w:rFonts w:ascii="Times New Roman" w:hAnsi="Times New Roman" w:cs="Times New Roman"/>
          <w:sz w:val="28"/>
          <w:szCs w:val="28"/>
        </w:rPr>
        <w:t>, что составляет 60</w:t>
      </w:r>
      <w:r>
        <w:rPr>
          <w:rFonts w:ascii="Times New Roman" w:hAnsi="Times New Roman" w:cs="Times New Roman"/>
          <w:sz w:val="28"/>
          <w:szCs w:val="28"/>
        </w:rPr>
        <w:t>,03</w:t>
      </w:r>
      <w:r w:rsidRPr="006B67C5">
        <w:rPr>
          <w:rFonts w:ascii="Times New Roman" w:hAnsi="Times New Roman" w:cs="Times New Roman"/>
          <w:sz w:val="28"/>
          <w:szCs w:val="28"/>
        </w:rPr>
        <w:t xml:space="preserve">%, </w:t>
      </w:r>
    </w:p>
    <w:p w:rsidR="000E1823" w:rsidRPr="006B67C5" w:rsidRDefault="000E1823" w:rsidP="000E1823">
      <w:pPr>
        <w:spacing w:after="0"/>
        <w:jc w:val="both"/>
        <w:rPr>
          <w:rFonts w:ascii="Times New Roman" w:hAnsi="Times New Roman" w:cs="Times New Roman"/>
          <w:sz w:val="28"/>
          <w:szCs w:val="28"/>
        </w:rPr>
      </w:pPr>
      <w:r w:rsidRPr="006B67C5">
        <w:rPr>
          <w:rFonts w:ascii="Times New Roman" w:hAnsi="Times New Roman" w:cs="Times New Roman"/>
          <w:sz w:val="28"/>
          <w:szCs w:val="28"/>
        </w:rPr>
        <w:t xml:space="preserve">- в сельских поселениях – </w:t>
      </w:r>
      <w:r>
        <w:rPr>
          <w:rFonts w:ascii="Times New Roman" w:hAnsi="Times New Roman" w:cs="Times New Roman"/>
          <w:sz w:val="28"/>
          <w:szCs w:val="28"/>
        </w:rPr>
        <w:t>1792</w:t>
      </w:r>
      <w:r w:rsidRPr="006B67C5">
        <w:rPr>
          <w:rFonts w:ascii="Times New Roman" w:hAnsi="Times New Roman" w:cs="Times New Roman"/>
          <w:sz w:val="28"/>
          <w:szCs w:val="28"/>
        </w:rPr>
        <w:t>, что составляет 39,</w:t>
      </w:r>
      <w:r>
        <w:rPr>
          <w:rFonts w:ascii="Times New Roman" w:hAnsi="Times New Roman" w:cs="Times New Roman"/>
          <w:sz w:val="28"/>
          <w:szCs w:val="28"/>
        </w:rPr>
        <w:t>7%, в том числе внепланово – 71 исследование (по жалобам)</w:t>
      </w:r>
    </w:p>
    <w:p w:rsidR="000E1823" w:rsidRPr="006B67C5" w:rsidRDefault="000E1823" w:rsidP="000E1823">
      <w:pPr>
        <w:spacing w:after="0"/>
        <w:ind w:firstLine="708"/>
        <w:jc w:val="both"/>
        <w:rPr>
          <w:rFonts w:ascii="Times New Roman" w:hAnsi="Times New Roman" w:cs="Times New Roman"/>
          <w:sz w:val="28"/>
          <w:szCs w:val="28"/>
        </w:rPr>
      </w:pPr>
      <w:r w:rsidRPr="006B67C5">
        <w:rPr>
          <w:rFonts w:ascii="Times New Roman" w:hAnsi="Times New Roman" w:cs="Times New Roman"/>
          <w:sz w:val="28"/>
          <w:szCs w:val="28"/>
        </w:rPr>
        <w:t>Доля проб атмосферного воздуха с превышением гигиенических нормативов в 20</w:t>
      </w:r>
      <w:r>
        <w:rPr>
          <w:rFonts w:ascii="Times New Roman" w:hAnsi="Times New Roman" w:cs="Times New Roman"/>
          <w:sz w:val="28"/>
          <w:szCs w:val="28"/>
        </w:rPr>
        <w:t>20</w:t>
      </w:r>
      <w:r w:rsidRPr="006B67C5">
        <w:rPr>
          <w:rFonts w:ascii="Times New Roman" w:hAnsi="Times New Roman" w:cs="Times New Roman"/>
          <w:sz w:val="28"/>
          <w:szCs w:val="28"/>
        </w:rPr>
        <w:t xml:space="preserve"> году </w:t>
      </w:r>
      <w:r>
        <w:rPr>
          <w:rFonts w:ascii="Times New Roman" w:hAnsi="Times New Roman" w:cs="Times New Roman"/>
          <w:sz w:val="28"/>
          <w:szCs w:val="28"/>
        </w:rPr>
        <w:t xml:space="preserve">по сравнению с 2019 годом </w:t>
      </w:r>
      <w:r w:rsidRPr="006B67C5">
        <w:rPr>
          <w:rFonts w:ascii="Times New Roman" w:hAnsi="Times New Roman" w:cs="Times New Roman"/>
          <w:sz w:val="28"/>
          <w:szCs w:val="28"/>
        </w:rPr>
        <w:t>у</w:t>
      </w:r>
      <w:r>
        <w:rPr>
          <w:rFonts w:ascii="Times New Roman" w:hAnsi="Times New Roman" w:cs="Times New Roman"/>
          <w:sz w:val="28"/>
          <w:szCs w:val="28"/>
        </w:rPr>
        <w:t>меньшилась</w:t>
      </w:r>
      <w:r w:rsidRPr="006B67C5">
        <w:rPr>
          <w:rFonts w:ascii="Times New Roman" w:hAnsi="Times New Roman" w:cs="Times New Roman"/>
          <w:sz w:val="28"/>
          <w:szCs w:val="28"/>
        </w:rPr>
        <w:t xml:space="preserve"> </w:t>
      </w:r>
      <w:r>
        <w:rPr>
          <w:rFonts w:ascii="Times New Roman" w:hAnsi="Times New Roman" w:cs="Times New Roman"/>
          <w:sz w:val="28"/>
          <w:szCs w:val="28"/>
        </w:rPr>
        <w:t xml:space="preserve">и составила </w:t>
      </w:r>
      <w:r w:rsidRPr="006B67C5">
        <w:rPr>
          <w:rFonts w:ascii="Times New Roman" w:hAnsi="Times New Roman" w:cs="Times New Roman"/>
          <w:sz w:val="28"/>
          <w:szCs w:val="28"/>
        </w:rPr>
        <w:t xml:space="preserve">по Республике Татарстан – </w:t>
      </w:r>
      <w:r>
        <w:rPr>
          <w:rFonts w:ascii="Times New Roman" w:hAnsi="Times New Roman" w:cs="Times New Roman"/>
          <w:sz w:val="28"/>
          <w:szCs w:val="28"/>
        </w:rPr>
        <w:t>1.8</w:t>
      </w:r>
      <w:r w:rsidRPr="006B67C5">
        <w:rPr>
          <w:rFonts w:ascii="Times New Roman" w:hAnsi="Times New Roman" w:cs="Times New Roman"/>
          <w:sz w:val="28"/>
          <w:szCs w:val="28"/>
          <w:u w:val="single"/>
        </w:rPr>
        <w:t>%,</w:t>
      </w:r>
    </w:p>
    <w:p w:rsidR="000E1823" w:rsidRPr="006B67C5" w:rsidRDefault="000E1823" w:rsidP="000E1823">
      <w:pPr>
        <w:spacing w:after="0"/>
        <w:ind w:firstLine="708"/>
        <w:jc w:val="both"/>
        <w:rPr>
          <w:rFonts w:ascii="Times New Roman" w:hAnsi="Times New Roman" w:cs="Times New Roman"/>
          <w:b/>
          <w:sz w:val="28"/>
          <w:szCs w:val="28"/>
        </w:rPr>
      </w:pPr>
      <w:r>
        <w:rPr>
          <w:rFonts w:ascii="Times New Roman" w:hAnsi="Times New Roman" w:cs="Times New Roman"/>
          <w:sz w:val="28"/>
          <w:szCs w:val="28"/>
        </w:rPr>
        <w:t>П</w:t>
      </w:r>
      <w:r w:rsidRPr="006B67C5">
        <w:rPr>
          <w:rFonts w:ascii="Times New Roman" w:hAnsi="Times New Roman" w:cs="Times New Roman"/>
          <w:sz w:val="28"/>
          <w:szCs w:val="28"/>
        </w:rPr>
        <w:t>ревышения содержания химических веществ более 5 ПДК в 201</w:t>
      </w:r>
      <w:r>
        <w:rPr>
          <w:rFonts w:ascii="Times New Roman" w:hAnsi="Times New Roman" w:cs="Times New Roman"/>
          <w:sz w:val="28"/>
          <w:szCs w:val="28"/>
        </w:rPr>
        <w:t>9</w:t>
      </w:r>
      <w:r w:rsidRPr="006B67C5">
        <w:rPr>
          <w:rFonts w:ascii="Times New Roman" w:hAnsi="Times New Roman" w:cs="Times New Roman"/>
          <w:sz w:val="28"/>
          <w:szCs w:val="28"/>
        </w:rPr>
        <w:t xml:space="preserve"> году не регистрировались.</w:t>
      </w:r>
      <w:r w:rsidRPr="006B67C5">
        <w:rPr>
          <w:rFonts w:ascii="Times New Roman" w:hAnsi="Times New Roman" w:cs="Times New Roman"/>
          <w:b/>
          <w:sz w:val="28"/>
          <w:szCs w:val="28"/>
        </w:rPr>
        <w:t xml:space="preserve">   </w:t>
      </w:r>
    </w:p>
    <w:p w:rsidR="000E1823" w:rsidRPr="006B67C5" w:rsidRDefault="000E1823" w:rsidP="000E1823">
      <w:pPr>
        <w:spacing w:after="0"/>
        <w:jc w:val="both"/>
        <w:rPr>
          <w:rFonts w:ascii="Times New Roman" w:hAnsi="Times New Roman" w:cs="Times New Roman"/>
          <w:sz w:val="28"/>
          <w:szCs w:val="28"/>
          <w:u w:val="single"/>
        </w:rPr>
      </w:pPr>
      <w:r w:rsidRPr="006B67C5">
        <w:rPr>
          <w:rFonts w:ascii="Times New Roman" w:hAnsi="Times New Roman" w:cs="Times New Roman"/>
          <w:b/>
          <w:sz w:val="28"/>
          <w:szCs w:val="28"/>
        </w:rPr>
        <w:t xml:space="preserve"> </w:t>
      </w:r>
    </w:p>
    <w:p w:rsidR="000E1823" w:rsidRPr="006B67C5" w:rsidRDefault="000E1823" w:rsidP="000E1823">
      <w:pPr>
        <w:spacing w:after="0"/>
        <w:jc w:val="center"/>
        <w:rPr>
          <w:rFonts w:ascii="Times New Roman" w:hAnsi="Times New Roman" w:cs="Times New Roman"/>
          <w:b/>
          <w:sz w:val="28"/>
          <w:szCs w:val="28"/>
        </w:rPr>
      </w:pPr>
      <w:r w:rsidRPr="006B67C5">
        <w:rPr>
          <w:rFonts w:ascii="Times New Roman" w:hAnsi="Times New Roman" w:cs="Times New Roman"/>
          <w:b/>
          <w:sz w:val="28"/>
          <w:szCs w:val="28"/>
        </w:rPr>
        <w:t>Состояние атмосферного воздуха на территории городских и сельских поселений в динамике за 201</w:t>
      </w:r>
      <w:r>
        <w:rPr>
          <w:rFonts w:ascii="Times New Roman" w:hAnsi="Times New Roman" w:cs="Times New Roman"/>
          <w:b/>
          <w:sz w:val="28"/>
          <w:szCs w:val="28"/>
        </w:rPr>
        <w:t>2</w:t>
      </w:r>
      <w:r w:rsidRPr="006B67C5">
        <w:rPr>
          <w:rFonts w:ascii="Times New Roman" w:hAnsi="Times New Roman" w:cs="Times New Roman"/>
          <w:b/>
          <w:sz w:val="28"/>
          <w:szCs w:val="28"/>
        </w:rPr>
        <w:t>-20</w:t>
      </w:r>
      <w:r>
        <w:rPr>
          <w:rFonts w:ascii="Times New Roman" w:hAnsi="Times New Roman" w:cs="Times New Roman"/>
          <w:b/>
          <w:sz w:val="28"/>
          <w:szCs w:val="28"/>
        </w:rPr>
        <w:t>20</w:t>
      </w:r>
      <w:r w:rsidRPr="006B67C5">
        <w:rPr>
          <w:rFonts w:ascii="Times New Roman" w:hAnsi="Times New Roman" w:cs="Times New Roman"/>
          <w:b/>
          <w:sz w:val="28"/>
          <w:szCs w:val="28"/>
        </w:rPr>
        <w:t xml:space="preserve">г.г.    </w:t>
      </w:r>
    </w:p>
    <w:p w:rsidR="000E1823" w:rsidRPr="006B67C5" w:rsidRDefault="000E1823" w:rsidP="000E1823">
      <w:pPr>
        <w:spacing w:after="0"/>
        <w:jc w:val="center"/>
        <w:rPr>
          <w:rFonts w:ascii="Times New Roman" w:hAnsi="Times New Roman" w:cs="Times New Roman"/>
          <w:b/>
          <w:sz w:val="28"/>
          <w:szCs w:val="28"/>
        </w:rPr>
      </w:pPr>
      <w:r w:rsidRPr="006B67C5">
        <w:rPr>
          <w:rFonts w:ascii="Times New Roman" w:hAnsi="Times New Roman" w:cs="Times New Roman"/>
          <w:b/>
          <w:sz w:val="28"/>
          <w:szCs w:val="28"/>
        </w:rPr>
        <w:t xml:space="preserve">                                                                                                       </w:t>
      </w:r>
    </w:p>
    <w:tbl>
      <w:tblPr>
        <w:tblStyle w:val="a3"/>
        <w:tblpPr w:leftFromText="180" w:rightFromText="180" w:vertAnchor="text" w:tblpY="146"/>
        <w:tblW w:w="0" w:type="auto"/>
        <w:tblLook w:val="01E0" w:firstRow="1" w:lastRow="1" w:firstColumn="1" w:lastColumn="1" w:noHBand="0" w:noVBand="0"/>
      </w:tblPr>
      <w:tblGrid>
        <w:gridCol w:w="1929"/>
        <w:gridCol w:w="2892"/>
        <w:gridCol w:w="2674"/>
        <w:gridCol w:w="2502"/>
      </w:tblGrid>
      <w:tr w:rsidR="000E1823" w:rsidRPr="006B67C5" w:rsidTr="00305986">
        <w:trPr>
          <w:trHeight w:val="646"/>
        </w:trPr>
        <w:tc>
          <w:tcPr>
            <w:tcW w:w="1947" w:type="dxa"/>
            <w:tcBorders>
              <w:top w:val="single" w:sz="4" w:space="0" w:color="auto"/>
              <w:left w:val="single" w:sz="4" w:space="0" w:color="auto"/>
              <w:bottom w:val="single" w:sz="4" w:space="0" w:color="auto"/>
              <w:right w:val="single" w:sz="4" w:space="0" w:color="auto"/>
            </w:tcBorders>
            <w:hideMark/>
          </w:tcPr>
          <w:p w:rsidR="000E1823" w:rsidRPr="006B67C5" w:rsidRDefault="000E1823" w:rsidP="00305986">
            <w:pPr>
              <w:rPr>
                <w:sz w:val="28"/>
                <w:szCs w:val="28"/>
              </w:rPr>
            </w:pPr>
            <w:r w:rsidRPr="006B67C5">
              <w:rPr>
                <w:sz w:val="28"/>
                <w:szCs w:val="28"/>
              </w:rPr>
              <w:t xml:space="preserve">        Годы </w:t>
            </w:r>
          </w:p>
        </w:tc>
        <w:tc>
          <w:tcPr>
            <w:tcW w:w="2913" w:type="dxa"/>
            <w:tcBorders>
              <w:top w:val="single" w:sz="4" w:space="0" w:color="auto"/>
              <w:left w:val="single" w:sz="4" w:space="0" w:color="auto"/>
              <w:bottom w:val="single" w:sz="4" w:space="0" w:color="auto"/>
              <w:right w:val="single" w:sz="4" w:space="0" w:color="auto"/>
            </w:tcBorders>
            <w:hideMark/>
          </w:tcPr>
          <w:p w:rsidR="000E1823" w:rsidRPr="006B67C5" w:rsidRDefault="000E1823" w:rsidP="00305986">
            <w:pPr>
              <w:rPr>
                <w:sz w:val="28"/>
                <w:szCs w:val="28"/>
              </w:rPr>
            </w:pPr>
            <w:r w:rsidRPr="006B67C5">
              <w:rPr>
                <w:sz w:val="28"/>
                <w:szCs w:val="28"/>
              </w:rPr>
              <w:t>Кол-во отобранных</w:t>
            </w:r>
          </w:p>
          <w:p w:rsidR="000E1823" w:rsidRPr="006B67C5" w:rsidRDefault="000E1823" w:rsidP="00305986">
            <w:pPr>
              <w:jc w:val="center"/>
              <w:rPr>
                <w:b/>
                <w:sz w:val="28"/>
                <w:szCs w:val="28"/>
                <w:u w:val="single"/>
              </w:rPr>
            </w:pPr>
            <w:r w:rsidRPr="006B67C5">
              <w:rPr>
                <w:sz w:val="28"/>
                <w:szCs w:val="28"/>
              </w:rPr>
              <w:t>проб</w:t>
            </w:r>
          </w:p>
        </w:tc>
        <w:tc>
          <w:tcPr>
            <w:tcW w:w="2700" w:type="dxa"/>
            <w:tcBorders>
              <w:top w:val="single" w:sz="4" w:space="0" w:color="auto"/>
              <w:left w:val="single" w:sz="4" w:space="0" w:color="auto"/>
              <w:bottom w:val="single" w:sz="4" w:space="0" w:color="auto"/>
              <w:right w:val="single" w:sz="4" w:space="0" w:color="auto"/>
            </w:tcBorders>
            <w:hideMark/>
          </w:tcPr>
          <w:p w:rsidR="000E1823" w:rsidRPr="006B67C5" w:rsidRDefault="000E1823" w:rsidP="00305986">
            <w:pPr>
              <w:rPr>
                <w:sz w:val="28"/>
                <w:szCs w:val="28"/>
              </w:rPr>
            </w:pPr>
            <w:r w:rsidRPr="006B67C5">
              <w:rPr>
                <w:sz w:val="28"/>
                <w:szCs w:val="28"/>
              </w:rPr>
              <w:t>Кол-во неудов-х</w:t>
            </w:r>
          </w:p>
          <w:p w:rsidR="000E1823" w:rsidRPr="006B67C5" w:rsidRDefault="000E1823" w:rsidP="00305986">
            <w:pPr>
              <w:jc w:val="center"/>
              <w:rPr>
                <w:b/>
                <w:sz w:val="28"/>
                <w:szCs w:val="28"/>
                <w:u w:val="single"/>
              </w:rPr>
            </w:pPr>
            <w:r w:rsidRPr="006B67C5">
              <w:rPr>
                <w:sz w:val="28"/>
                <w:szCs w:val="28"/>
              </w:rPr>
              <w:t>проб</w:t>
            </w:r>
          </w:p>
        </w:tc>
        <w:tc>
          <w:tcPr>
            <w:tcW w:w="2520" w:type="dxa"/>
            <w:tcBorders>
              <w:top w:val="single" w:sz="4" w:space="0" w:color="auto"/>
              <w:left w:val="single" w:sz="4" w:space="0" w:color="auto"/>
              <w:bottom w:val="single" w:sz="4" w:space="0" w:color="auto"/>
              <w:right w:val="single" w:sz="4" w:space="0" w:color="auto"/>
            </w:tcBorders>
            <w:hideMark/>
          </w:tcPr>
          <w:p w:rsidR="000E1823" w:rsidRPr="006B67C5" w:rsidRDefault="000E1823" w:rsidP="00305986">
            <w:pPr>
              <w:rPr>
                <w:sz w:val="28"/>
                <w:szCs w:val="28"/>
              </w:rPr>
            </w:pPr>
            <w:r w:rsidRPr="006B67C5">
              <w:rPr>
                <w:sz w:val="28"/>
                <w:szCs w:val="28"/>
              </w:rPr>
              <w:t xml:space="preserve">Удельный вес </w:t>
            </w:r>
          </w:p>
          <w:p w:rsidR="000E1823" w:rsidRPr="006B67C5" w:rsidRDefault="000E1823" w:rsidP="00305986">
            <w:pPr>
              <w:rPr>
                <w:sz w:val="28"/>
                <w:szCs w:val="28"/>
              </w:rPr>
            </w:pPr>
            <w:r w:rsidRPr="006B67C5">
              <w:rPr>
                <w:sz w:val="28"/>
                <w:szCs w:val="28"/>
              </w:rPr>
              <w:t xml:space="preserve"> неуд-х проб</w:t>
            </w:r>
          </w:p>
        </w:tc>
      </w:tr>
      <w:tr w:rsidR="000E1823" w:rsidRPr="006B67C5" w:rsidTr="00305986">
        <w:trPr>
          <w:trHeight w:val="474"/>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2012г.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3 798</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131</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3,4%</w:t>
            </w:r>
          </w:p>
        </w:tc>
      </w:tr>
      <w:tr w:rsidR="000E1823" w:rsidRPr="006B67C5" w:rsidTr="00305986">
        <w:trPr>
          <w:trHeight w:val="420"/>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2013г.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4 804</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35</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0,7%</w:t>
            </w:r>
          </w:p>
        </w:tc>
      </w:tr>
      <w:tr w:rsidR="000E1823" w:rsidRPr="006B67C5" w:rsidTr="00305986">
        <w:trPr>
          <w:trHeight w:val="405"/>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2014г.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5 403</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12</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0,2%</w:t>
            </w:r>
          </w:p>
        </w:tc>
      </w:tr>
      <w:tr w:rsidR="000E1823" w:rsidRPr="006B67C5" w:rsidTr="00305986">
        <w:trPr>
          <w:trHeight w:val="375"/>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2015г.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4 362</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3</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 xml:space="preserve">  0,07%</w:t>
            </w:r>
          </w:p>
        </w:tc>
      </w:tr>
      <w:tr w:rsidR="000E1823" w:rsidRPr="006B67C5" w:rsidTr="00305986">
        <w:trPr>
          <w:trHeight w:val="425"/>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2016г.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4 381</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41</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0,9%</w:t>
            </w:r>
          </w:p>
        </w:tc>
      </w:tr>
      <w:tr w:rsidR="000E1823" w:rsidRPr="006B67C5" w:rsidTr="00305986">
        <w:trPr>
          <w:trHeight w:val="495"/>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2017г.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4 590</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5</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0,1%</w:t>
            </w:r>
          </w:p>
        </w:tc>
      </w:tr>
      <w:tr w:rsidR="000E1823" w:rsidRPr="006B67C5" w:rsidTr="00305986">
        <w:trPr>
          <w:trHeight w:val="480"/>
        </w:trPr>
        <w:tc>
          <w:tcPr>
            <w:tcW w:w="1947"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sidRPr="006B67C5">
              <w:rPr>
                <w:sz w:val="28"/>
                <w:szCs w:val="28"/>
              </w:rPr>
              <w:t>2018г.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5 652</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27</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sidRPr="006B67C5">
              <w:rPr>
                <w:sz w:val="28"/>
                <w:szCs w:val="28"/>
              </w:rPr>
              <w:t>0,5%</w:t>
            </w:r>
          </w:p>
        </w:tc>
      </w:tr>
      <w:tr w:rsidR="000E1823" w:rsidRPr="006B67C5" w:rsidTr="00305986">
        <w:trPr>
          <w:trHeight w:val="778"/>
        </w:trPr>
        <w:tc>
          <w:tcPr>
            <w:tcW w:w="1947"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Pr>
                <w:sz w:val="28"/>
                <w:szCs w:val="28"/>
              </w:rPr>
              <w:t>2019г.</w:t>
            </w:r>
          </w:p>
          <w:p w:rsidR="000E1823" w:rsidRPr="006B67C5" w:rsidRDefault="000E1823" w:rsidP="00305986">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Pr>
                <w:sz w:val="28"/>
                <w:szCs w:val="28"/>
              </w:rPr>
              <w:t>5 657</w:t>
            </w:r>
          </w:p>
        </w:tc>
        <w:tc>
          <w:tcPr>
            <w:tcW w:w="270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Pr>
                <w:sz w:val="28"/>
                <w:szCs w:val="28"/>
              </w:rPr>
              <w:t>19</w:t>
            </w:r>
          </w:p>
        </w:tc>
        <w:tc>
          <w:tcPr>
            <w:tcW w:w="2520" w:type="dxa"/>
            <w:tcBorders>
              <w:top w:val="single" w:sz="4" w:space="0" w:color="auto"/>
              <w:left w:val="single" w:sz="4" w:space="0" w:color="auto"/>
              <w:bottom w:val="single" w:sz="4" w:space="0" w:color="auto"/>
              <w:right w:val="single" w:sz="4" w:space="0" w:color="auto"/>
            </w:tcBorders>
          </w:tcPr>
          <w:p w:rsidR="000E1823" w:rsidRPr="006B67C5" w:rsidRDefault="000E1823" w:rsidP="00305986">
            <w:pPr>
              <w:jc w:val="center"/>
              <w:rPr>
                <w:sz w:val="28"/>
                <w:szCs w:val="28"/>
              </w:rPr>
            </w:pPr>
            <w:r>
              <w:rPr>
                <w:sz w:val="28"/>
                <w:szCs w:val="28"/>
              </w:rPr>
              <w:t>0,3%</w:t>
            </w:r>
          </w:p>
        </w:tc>
      </w:tr>
      <w:tr w:rsidR="000E1823" w:rsidRPr="006B67C5" w:rsidTr="00305986">
        <w:trPr>
          <w:trHeight w:val="778"/>
        </w:trPr>
        <w:tc>
          <w:tcPr>
            <w:tcW w:w="1947"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2020г.</w:t>
            </w:r>
          </w:p>
        </w:tc>
        <w:tc>
          <w:tcPr>
            <w:tcW w:w="2913"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3973</w:t>
            </w:r>
          </w:p>
        </w:tc>
        <w:tc>
          <w:tcPr>
            <w:tcW w:w="2700"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c>
          <w:tcPr>
            <w:tcW w:w="2520"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r>
    </w:tbl>
    <w:p w:rsidR="000E1823" w:rsidRPr="00775864" w:rsidRDefault="000E1823" w:rsidP="000E1823">
      <w:pPr>
        <w:rPr>
          <w:rFonts w:ascii="Times New Roman" w:hAnsi="Times New Roman" w:cs="Times New Roman"/>
          <w:b/>
          <w:sz w:val="28"/>
          <w:szCs w:val="28"/>
          <w:u w:val="single"/>
        </w:rPr>
      </w:pPr>
    </w:p>
    <w:p w:rsidR="000E1823" w:rsidRPr="00775864" w:rsidRDefault="000E1823" w:rsidP="000E1823">
      <w:pPr>
        <w:jc w:val="both"/>
        <w:rPr>
          <w:rFonts w:ascii="Times New Roman" w:hAnsi="Times New Roman" w:cs="Times New Roman"/>
          <w:sz w:val="28"/>
          <w:szCs w:val="28"/>
        </w:rPr>
      </w:pPr>
      <w:r w:rsidRPr="00775864">
        <w:rPr>
          <w:rFonts w:ascii="Times New Roman" w:hAnsi="Times New Roman" w:cs="Times New Roman"/>
          <w:sz w:val="28"/>
          <w:szCs w:val="28"/>
        </w:rPr>
        <w:t xml:space="preserve">   </w:t>
      </w:r>
      <w:r w:rsidRPr="005C795B">
        <w:rPr>
          <w:rFonts w:ascii="Times New Roman" w:hAnsi="Times New Roman" w:cs="Times New Roman"/>
          <w:sz w:val="28"/>
          <w:szCs w:val="28"/>
        </w:rPr>
        <w:t xml:space="preserve">    </w:t>
      </w:r>
      <w:r w:rsidRPr="00775864">
        <w:rPr>
          <w:rFonts w:ascii="Times New Roman" w:hAnsi="Times New Roman" w:cs="Times New Roman"/>
          <w:sz w:val="28"/>
          <w:szCs w:val="28"/>
        </w:rPr>
        <w:t xml:space="preserve"> В рамках социально-гигиенического мониторинга в 20</w:t>
      </w:r>
      <w:r>
        <w:rPr>
          <w:rFonts w:ascii="Times New Roman" w:hAnsi="Times New Roman" w:cs="Times New Roman"/>
          <w:sz w:val="28"/>
          <w:szCs w:val="28"/>
        </w:rPr>
        <w:t>20</w:t>
      </w:r>
      <w:r w:rsidRPr="00775864">
        <w:rPr>
          <w:rFonts w:ascii="Times New Roman" w:hAnsi="Times New Roman" w:cs="Times New Roman"/>
          <w:sz w:val="28"/>
          <w:szCs w:val="28"/>
        </w:rPr>
        <w:t xml:space="preserve"> году осуществлялся контроль загрязнения воздуха в зоне влияния Ни</w:t>
      </w:r>
      <w:r>
        <w:rPr>
          <w:rFonts w:ascii="Times New Roman" w:hAnsi="Times New Roman" w:cs="Times New Roman"/>
          <w:sz w:val="28"/>
          <w:szCs w:val="28"/>
        </w:rPr>
        <w:t xml:space="preserve">жнекамского промышленного узла </w:t>
      </w:r>
      <w:r w:rsidRPr="00775864">
        <w:rPr>
          <w:rFonts w:ascii="Times New Roman" w:hAnsi="Times New Roman" w:cs="Times New Roman"/>
          <w:sz w:val="28"/>
          <w:szCs w:val="28"/>
        </w:rPr>
        <w:t>в 8 мониторинговых точках (ул.</w:t>
      </w:r>
      <w:r>
        <w:rPr>
          <w:rFonts w:ascii="Times New Roman" w:hAnsi="Times New Roman" w:cs="Times New Roman"/>
          <w:sz w:val="28"/>
          <w:szCs w:val="28"/>
        </w:rPr>
        <w:t xml:space="preserve"> </w:t>
      </w:r>
      <w:r w:rsidRPr="00775864">
        <w:rPr>
          <w:rFonts w:ascii="Times New Roman" w:hAnsi="Times New Roman" w:cs="Times New Roman"/>
          <w:sz w:val="28"/>
          <w:szCs w:val="28"/>
        </w:rPr>
        <w:t>Гайнуллина  д.10; ул.</w:t>
      </w:r>
      <w:r>
        <w:rPr>
          <w:rFonts w:ascii="Times New Roman" w:hAnsi="Times New Roman" w:cs="Times New Roman"/>
          <w:sz w:val="28"/>
          <w:szCs w:val="28"/>
        </w:rPr>
        <w:t xml:space="preserve"> </w:t>
      </w:r>
      <w:r w:rsidRPr="00775864">
        <w:rPr>
          <w:rFonts w:ascii="Times New Roman" w:hAnsi="Times New Roman" w:cs="Times New Roman"/>
          <w:sz w:val="28"/>
          <w:szCs w:val="28"/>
        </w:rPr>
        <w:t>Ахтубинская  д.18, пр.</w:t>
      </w:r>
      <w:r>
        <w:rPr>
          <w:rFonts w:ascii="Times New Roman" w:hAnsi="Times New Roman" w:cs="Times New Roman"/>
          <w:sz w:val="28"/>
          <w:szCs w:val="28"/>
        </w:rPr>
        <w:t xml:space="preserve"> </w:t>
      </w:r>
      <w:r w:rsidRPr="00775864">
        <w:rPr>
          <w:rFonts w:ascii="Times New Roman" w:hAnsi="Times New Roman" w:cs="Times New Roman"/>
          <w:sz w:val="28"/>
          <w:szCs w:val="28"/>
        </w:rPr>
        <w:t>Вахитова 2, н.п.</w:t>
      </w:r>
      <w:r>
        <w:rPr>
          <w:rFonts w:ascii="Times New Roman" w:hAnsi="Times New Roman" w:cs="Times New Roman"/>
          <w:sz w:val="28"/>
          <w:szCs w:val="28"/>
        </w:rPr>
        <w:t xml:space="preserve"> </w:t>
      </w:r>
      <w:r w:rsidRPr="00775864">
        <w:rPr>
          <w:rFonts w:ascii="Times New Roman" w:hAnsi="Times New Roman" w:cs="Times New Roman"/>
          <w:sz w:val="28"/>
          <w:szCs w:val="28"/>
        </w:rPr>
        <w:t>Прости, перекресток пр.</w:t>
      </w:r>
      <w:r>
        <w:rPr>
          <w:rFonts w:ascii="Times New Roman" w:hAnsi="Times New Roman" w:cs="Times New Roman"/>
          <w:sz w:val="28"/>
          <w:szCs w:val="28"/>
        </w:rPr>
        <w:t xml:space="preserve"> </w:t>
      </w:r>
      <w:r w:rsidRPr="00775864">
        <w:rPr>
          <w:rFonts w:ascii="Times New Roman" w:hAnsi="Times New Roman" w:cs="Times New Roman"/>
          <w:sz w:val="28"/>
          <w:szCs w:val="28"/>
        </w:rPr>
        <w:t>Химиков – пр.</w:t>
      </w:r>
      <w:r>
        <w:rPr>
          <w:rFonts w:ascii="Times New Roman" w:hAnsi="Times New Roman" w:cs="Times New Roman"/>
          <w:sz w:val="28"/>
          <w:szCs w:val="28"/>
        </w:rPr>
        <w:t xml:space="preserve"> </w:t>
      </w:r>
      <w:r w:rsidRPr="00775864">
        <w:rPr>
          <w:rFonts w:ascii="Times New Roman" w:hAnsi="Times New Roman" w:cs="Times New Roman"/>
          <w:sz w:val="28"/>
          <w:szCs w:val="28"/>
        </w:rPr>
        <w:t>Строителей, п</w:t>
      </w:r>
      <w:r>
        <w:rPr>
          <w:rFonts w:ascii="Times New Roman" w:hAnsi="Times New Roman" w:cs="Times New Roman"/>
          <w:sz w:val="28"/>
          <w:szCs w:val="28"/>
        </w:rPr>
        <w:t>е</w:t>
      </w:r>
      <w:r w:rsidRPr="00775864">
        <w:rPr>
          <w:rFonts w:ascii="Times New Roman" w:hAnsi="Times New Roman" w:cs="Times New Roman"/>
          <w:sz w:val="28"/>
          <w:szCs w:val="28"/>
        </w:rPr>
        <w:t>рекресток ул.</w:t>
      </w:r>
      <w:r>
        <w:rPr>
          <w:rFonts w:ascii="Times New Roman" w:hAnsi="Times New Roman" w:cs="Times New Roman"/>
          <w:sz w:val="28"/>
          <w:szCs w:val="28"/>
        </w:rPr>
        <w:t xml:space="preserve"> </w:t>
      </w:r>
      <w:r w:rsidRPr="00775864">
        <w:rPr>
          <w:rFonts w:ascii="Times New Roman" w:hAnsi="Times New Roman" w:cs="Times New Roman"/>
          <w:sz w:val="28"/>
          <w:szCs w:val="28"/>
        </w:rPr>
        <w:t>Менделеева – пр.</w:t>
      </w:r>
      <w:r>
        <w:rPr>
          <w:rFonts w:ascii="Times New Roman" w:hAnsi="Times New Roman" w:cs="Times New Roman"/>
          <w:sz w:val="28"/>
          <w:szCs w:val="28"/>
        </w:rPr>
        <w:t xml:space="preserve"> </w:t>
      </w:r>
      <w:r w:rsidRPr="00775864">
        <w:rPr>
          <w:rFonts w:ascii="Times New Roman" w:hAnsi="Times New Roman" w:cs="Times New Roman"/>
          <w:sz w:val="28"/>
          <w:szCs w:val="28"/>
        </w:rPr>
        <w:t>Мира, Тукаевский район</w:t>
      </w:r>
      <w:r>
        <w:rPr>
          <w:rFonts w:ascii="Times New Roman" w:hAnsi="Times New Roman" w:cs="Times New Roman"/>
          <w:sz w:val="28"/>
          <w:szCs w:val="28"/>
        </w:rPr>
        <w:t>:</w:t>
      </w:r>
      <w:r w:rsidRPr="00775864">
        <w:rPr>
          <w:rFonts w:ascii="Times New Roman" w:hAnsi="Times New Roman" w:cs="Times New Roman"/>
          <w:sz w:val="28"/>
          <w:szCs w:val="28"/>
        </w:rPr>
        <w:t xml:space="preserve"> н.п.</w:t>
      </w:r>
      <w:r>
        <w:rPr>
          <w:rFonts w:ascii="Times New Roman" w:hAnsi="Times New Roman" w:cs="Times New Roman"/>
          <w:sz w:val="28"/>
          <w:szCs w:val="28"/>
        </w:rPr>
        <w:t xml:space="preserve"> </w:t>
      </w:r>
      <w:r w:rsidRPr="00775864">
        <w:rPr>
          <w:rFonts w:ascii="Times New Roman" w:hAnsi="Times New Roman" w:cs="Times New Roman"/>
          <w:sz w:val="28"/>
          <w:szCs w:val="28"/>
        </w:rPr>
        <w:t>Иштиряково, н.п.</w:t>
      </w:r>
      <w:r>
        <w:rPr>
          <w:rFonts w:ascii="Times New Roman" w:hAnsi="Times New Roman" w:cs="Times New Roman"/>
          <w:sz w:val="28"/>
          <w:szCs w:val="28"/>
        </w:rPr>
        <w:t xml:space="preserve"> </w:t>
      </w:r>
      <w:r w:rsidRPr="00775864">
        <w:rPr>
          <w:rFonts w:ascii="Times New Roman" w:hAnsi="Times New Roman" w:cs="Times New Roman"/>
          <w:sz w:val="28"/>
          <w:szCs w:val="28"/>
        </w:rPr>
        <w:t xml:space="preserve">Нижнее Афанасово). </w:t>
      </w:r>
    </w:p>
    <w:p w:rsidR="000E1823" w:rsidRPr="005C795B" w:rsidRDefault="000E1823" w:rsidP="000E1823">
      <w:pPr>
        <w:jc w:val="both"/>
        <w:rPr>
          <w:rFonts w:ascii="Times New Roman" w:hAnsi="Times New Roman" w:cs="Times New Roman"/>
          <w:sz w:val="28"/>
          <w:szCs w:val="28"/>
        </w:rPr>
      </w:pPr>
      <w:r w:rsidRPr="00775864">
        <w:rPr>
          <w:rFonts w:ascii="Times New Roman" w:hAnsi="Times New Roman" w:cs="Times New Roman"/>
          <w:sz w:val="28"/>
          <w:szCs w:val="28"/>
        </w:rPr>
        <w:t xml:space="preserve">       </w:t>
      </w:r>
      <w:r w:rsidRPr="005C795B">
        <w:rPr>
          <w:rFonts w:ascii="Times New Roman" w:hAnsi="Times New Roman" w:cs="Times New Roman"/>
          <w:sz w:val="28"/>
          <w:szCs w:val="28"/>
        </w:rPr>
        <w:t>В рамках государственного надзора осуществляется контроль качества атмосферного воздуха в сельских населенных пунктах, находящихся в зоне влияния Нижнекамского промышленного узла – это н.п.</w:t>
      </w:r>
      <w:r>
        <w:rPr>
          <w:rFonts w:ascii="Times New Roman" w:hAnsi="Times New Roman" w:cs="Times New Roman"/>
          <w:sz w:val="28"/>
          <w:szCs w:val="28"/>
        </w:rPr>
        <w:t xml:space="preserve"> </w:t>
      </w:r>
      <w:r w:rsidRPr="005C795B">
        <w:rPr>
          <w:rFonts w:ascii="Times New Roman" w:hAnsi="Times New Roman" w:cs="Times New Roman"/>
          <w:sz w:val="28"/>
          <w:szCs w:val="28"/>
        </w:rPr>
        <w:t>Прости,  н.п.</w:t>
      </w:r>
      <w:r>
        <w:rPr>
          <w:rFonts w:ascii="Times New Roman" w:hAnsi="Times New Roman" w:cs="Times New Roman"/>
          <w:sz w:val="28"/>
          <w:szCs w:val="28"/>
        </w:rPr>
        <w:t xml:space="preserve"> </w:t>
      </w:r>
      <w:r w:rsidRPr="005C795B">
        <w:rPr>
          <w:rFonts w:ascii="Times New Roman" w:hAnsi="Times New Roman" w:cs="Times New Roman"/>
          <w:sz w:val="28"/>
          <w:szCs w:val="28"/>
        </w:rPr>
        <w:t>Иштиряково.</w:t>
      </w:r>
    </w:p>
    <w:p w:rsidR="000E1823" w:rsidRDefault="000E1823" w:rsidP="000E1823">
      <w:pPr>
        <w:jc w:val="both"/>
        <w:rPr>
          <w:rFonts w:ascii="Times New Roman" w:hAnsi="Times New Roman" w:cs="Times New Roman"/>
          <w:color w:val="FF0000"/>
          <w:sz w:val="28"/>
          <w:szCs w:val="28"/>
        </w:rPr>
      </w:pPr>
      <w:r w:rsidRPr="005C795B">
        <w:rPr>
          <w:rFonts w:ascii="Times New Roman" w:hAnsi="Times New Roman" w:cs="Times New Roman"/>
          <w:color w:val="FF0000"/>
          <w:sz w:val="28"/>
          <w:szCs w:val="28"/>
        </w:rPr>
        <w:t xml:space="preserve">        </w:t>
      </w:r>
    </w:p>
    <w:p w:rsidR="000E1823" w:rsidRPr="00BD15CF" w:rsidRDefault="000E1823" w:rsidP="000E1823">
      <w:pPr>
        <w:jc w:val="both"/>
        <w:rPr>
          <w:rFonts w:ascii="Times New Roman" w:hAnsi="Times New Roman" w:cs="Times New Roman"/>
          <w:b/>
          <w:sz w:val="28"/>
          <w:szCs w:val="28"/>
        </w:rPr>
      </w:pPr>
      <w:r>
        <w:rPr>
          <w:rFonts w:ascii="Times New Roman" w:hAnsi="Times New Roman" w:cs="Times New Roman"/>
          <w:b/>
          <w:sz w:val="28"/>
          <w:szCs w:val="28"/>
        </w:rPr>
        <w:tab/>
      </w:r>
      <w:r w:rsidRPr="008327FF">
        <w:rPr>
          <w:rFonts w:ascii="Times New Roman" w:hAnsi="Times New Roman" w:cs="Times New Roman"/>
          <w:b/>
          <w:sz w:val="28"/>
          <w:szCs w:val="28"/>
        </w:rPr>
        <w:t>Удельный вес неудовлетворительных проб атмосферного воздуха в сельских поселениях, находящихся в зоне влияния Нижнекамского промышленного узла (2013-20</w:t>
      </w:r>
      <w:r>
        <w:rPr>
          <w:rFonts w:ascii="Times New Roman" w:hAnsi="Times New Roman" w:cs="Times New Roman"/>
          <w:b/>
          <w:sz w:val="28"/>
          <w:szCs w:val="28"/>
        </w:rPr>
        <w:t>20г.г.)</w:t>
      </w:r>
      <w:r w:rsidRPr="00775864">
        <w:rPr>
          <w:rFonts w:ascii="Times New Roman" w:hAnsi="Times New Roman" w:cs="Times New Roman"/>
          <w:color w:val="FF0000"/>
          <w:sz w:val="28"/>
          <w:szCs w:val="28"/>
        </w:rPr>
        <w:t xml:space="preserve">                                                                                           </w:t>
      </w:r>
    </w:p>
    <w:tbl>
      <w:tblPr>
        <w:tblStyle w:val="a3"/>
        <w:tblW w:w="0" w:type="auto"/>
        <w:tblInd w:w="288" w:type="dxa"/>
        <w:tblLook w:val="01E0" w:firstRow="1" w:lastRow="1" w:firstColumn="1" w:lastColumn="1" w:noHBand="0" w:noVBand="0"/>
      </w:tblPr>
      <w:tblGrid>
        <w:gridCol w:w="961"/>
        <w:gridCol w:w="1198"/>
        <w:gridCol w:w="2028"/>
        <w:gridCol w:w="1101"/>
        <w:gridCol w:w="1323"/>
        <w:gridCol w:w="1558"/>
        <w:gridCol w:w="1540"/>
      </w:tblGrid>
      <w:tr w:rsidR="000E1823" w:rsidRPr="005C795B" w:rsidTr="00305986">
        <w:trPr>
          <w:trHeight w:val="375"/>
        </w:trPr>
        <w:tc>
          <w:tcPr>
            <w:tcW w:w="961" w:type="dxa"/>
            <w:vMerge w:val="restart"/>
            <w:tcBorders>
              <w:top w:val="single" w:sz="4" w:space="0" w:color="auto"/>
              <w:left w:val="single" w:sz="4" w:space="0" w:color="auto"/>
              <w:right w:val="single" w:sz="4" w:space="0" w:color="auto"/>
            </w:tcBorders>
            <w:hideMark/>
          </w:tcPr>
          <w:p w:rsidR="000E1823" w:rsidRPr="005C795B" w:rsidRDefault="000E1823" w:rsidP="00305986">
            <w:pPr>
              <w:rPr>
                <w:sz w:val="28"/>
                <w:szCs w:val="28"/>
              </w:rPr>
            </w:pPr>
            <w:r w:rsidRPr="005C795B">
              <w:rPr>
                <w:sz w:val="28"/>
                <w:szCs w:val="28"/>
              </w:rPr>
              <w:t xml:space="preserve">        Годы </w:t>
            </w:r>
          </w:p>
        </w:tc>
        <w:tc>
          <w:tcPr>
            <w:tcW w:w="4529" w:type="dxa"/>
            <w:gridSpan w:val="3"/>
            <w:tcBorders>
              <w:top w:val="single" w:sz="4" w:space="0" w:color="auto"/>
              <w:left w:val="single" w:sz="4" w:space="0" w:color="auto"/>
              <w:bottom w:val="single" w:sz="4" w:space="0" w:color="auto"/>
              <w:right w:val="single" w:sz="4" w:space="0" w:color="auto"/>
            </w:tcBorders>
            <w:hideMark/>
          </w:tcPr>
          <w:p w:rsidR="000E1823" w:rsidRPr="008327FF" w:rsidRDefault="000E1823" w:rsidP="00305986">
            <w:pPr>
              <w:jc w:val="center"/>
              <w:rPr>
                <w:b/>
                <w:sz w:val="28"/>
                <w:szCs w:val="28"/>
              </w:rPr>
            </w:pPr>
            <w:r w:rsidRPr="008327FF">
              <w:rPr>
                <w:b/>
                <w:sz w:val="28"/>
                <w:szCs w:val="28"/>
              </w:rPr>
              <w:t>н.п.Прости</w:t>
            </w:r>
          </w:p>
          <w:p w:rsidR="000E1823" w:rsidRPr="005C795B" w:rsidRDefault="000E1823" w:rsidP="00305986">
            <w:pPr>
              <w:jc w:val="center"/>
              <w:rPr>
                <w:sz w:val="28"/>
                <w:szCs w:val="28"/>
              </w:rPr>
            </w:pPr>
          </w:p>
        </w:tc>
        <w:tc>
          <w:tcPr>
            <w:tcW w:w="4643" w:type="dxa"/>
            <w:gridSpan w:val="3"/>
            <w:tcBorders>
              <w:top w:val="single" w:sz="4" w:space="0" w:color="auto"/>
              <w:left w:val="single" w:sz="4" w:space="0" w:color="auto"/>
              <w:bottom w:val="single" w:sz="4" w:space="0" w:color="auto"/>
              <w:right w:val="single" w:sz="4" w:space="0" w:color="auto"/>
            </w:tcBorders>
          </w:tcPr>
          <w:p w:rsidR="000E1823" w:rsidRPr="008327FF" w:rsidRDefault="000E1823" w:rsidP="00305986">
            <w:pPr>
              <w:jc w:val="center"/>
              <w:rPr>
                <w:b/>
                <w:sz w:val="28"/>
                <w:szCs w:val="28"/>
              </w:rPr>
            </w:pPr>
            <w:r w:rsidRPr="008327FF">
              <w:rPr>
                <w:b/>
                <w:sz w:val="28"/>
                <w:szCs w:val="28"/>
              </w:rPr>
              <w:t>н.п.Иштиряково</w:t>
            </w:r>
          </w:p>
        </w:tc>
      </w:tr>
      <w:tr w:rsidR="000E1823" w:rsidRPr="005C795B" w:rsidTr="00305986">
        <w:trPr>
          <w:trHeight w:val="390"/>
        </w:trPr>
        <w:tc>
          <w:tcPr>
            <w:tcW w:w="961" w:type="dxa"/>
            <w:vMerge/>
            <w:tcBorders>
              <w:left w:val="single" w:sz="4" w:space="0" w:color="auto"/>
              <w:bottom w:val="single" w:sz="4" w:space="0" w:color="auto"/>
              <w:right w:val="single" w:sz="4" w:space="0" w:color="auto"/>
            </w:tcBorders>
          </w:tcPr>
          <w:p w:rsidR="000E1823" w:rsidRPr="005C795B" w:rsidRDefault="000E1823" w:rsidP="00305986">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всего</w:t>
            </w:r>
          </w:p>
          <w:p w:rsidR="000E1823" w:rsidRPr="005C795B" w:rsidRDefault="000E1823" w:rsidP="00305986">
            <w:pPr>
              <w:jc w:val="center"/>
              <w:rPr>
                <w:sz w:val="28"/>
                <w:szCs w:val="28"/>
              </w:rPr>
            </w:pPr>
            <w:r w:rsidRPr="005C795B">
              <w:rPr>
                <w:sz w:val="28"/>
                <w:szCs w:val="28"/>
              </w:rPr>
              <w:t>проб</w:t>
            </w:r>
          </w:p>
        </w:tc>
        <w:tc>
          <w:tcPr>
            <w:tcW w:w="212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неуд</w:t>
            </w:r>
          </w:p>
          <w:p w:rsidR="000E1823" w:rsidRPr="005C795B" w:rsidRDefault="000E1823" w:rsidP="00305986">
            <w:pPr>
              <w:jc w:val="center"/>
              <w:rPr>
                <w:sz w:val="28"/>
                <w:szCs w:val="28"/>
              </w:rPr>
            </w:pPr>
            <w:r w:rsidRPr="005C795B">
              <w:rPr>
                <w:sz w:val="28"/>
                <w:szCs w:val="28"/>
              </w:rPr>
              <w:t>проб</w:t>
            </w:r>
          </w:p>
        </w:tc>
        <w:tc>
          <w:tcPr>
            <w:tcW w:w="113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уд</w:t>
            </w:r>
          </w:p>
          <w:p w:rsidR="000E1823" w:rsidRPr="005C795B" w:rsidRDefault="000E1823" w:rsidP="00305986">
            <w:pPr>
              <w:jc w:val="center"/>
              <w:rPr>
                <w:sz w:val="28"/>
                <w:szCs w:val="28"/>
              </w:rPr>
            </w:pPr>
            <w:r w:rsidRPr="005C795B">
              <w:rPr>
                <w:sz w:val="28"/>
                <w:szCs w:val="28"/>
              </w:rPr>
              <w:t>вес</w:t>
            </w:r>
          </w:p>
        </w:tc>
        <w:tc>
          <w:tcPr>
            <w:tcW w:w="1420"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всего</w:t>
            </w:r>
          </w:p>
          <w:p w:rsidR="000E1823" w:rsidRPr="005C795B" w:rsidRDefault="000E1823" w:rsidP="00305986">
            <w:pPr>
              <w:jc w:val="center"/>
              <w:rPr>
                <w:sz w:val="28"/>
                <w:szCs w:val="28"/>
              </w:rPr>
            </w:pPr>
            <w:r w:rsidRPr="005C795B">
              <w:rPr>
                <w:sz w:val="28"/>
                <w:szCs w:val="28"/>
              </w:rPr>
              <w:t>проб</w:t>
            </w:r>
          </w:p>
        </w:tc>
        <w:tc>
          <w:tcPr>
            <w:tcW w:w="155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неуд</w:t>
            </w:r>
          </w:p>
          <w:p w:rsidR="000E1823" w:rsidRPr="005C795B" w:rsidRDefault="000E1823" w:rsidP="00305986">
            <w:pPr>
              <w:jc w:val="center"/>
              <w:rPr>
                <w:sz w:val="28"/>
                <w:szCs w:val="28"/>
              </w:rPr>
            </w:pPr>
            <w:r w:rsidRPr="005C795B">
              <w:rPr>
                <w:sz w:val="28"/>
                <w:szCs w:val="28"/>
              </w:rPr>
              <w:t>проб</w:t>
            </w:r>
          </w:p>
        </w:tc>
        <w:tc>
          <w:tcPr>
            <w:tcW w:w="166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уд</w:t>
            </w:r>
          </w:p>
          <w:p w:rsidR="000E1823" w:rsidRPr="005C795B" w:rsidRDefault="000E1823" w:rsidP="00305986">
            <w:pPr>
              <w:jc w:val="center"/>
              <w:rPr>
                <w:sz w:val="28"/>
                <w:szCs w:val="28"/>
              </w:rPr>
            </w:pPr>
            <w:r w:rsidRPr="005C795B">
              <w:rPr>
                <w:sz w:val="28"/>
                <w:szCs w:val="28"/>
              </w:rPr>
              <w:t>вес</w:t>
            </w:r>
          </w:p>
        </w:tc>
      </w:tr>
      <w:tr w:rsidR="000E1823" w:rsidRPr="005C795B" w:rsidTr="00305986">
        <w:trPr>
          <w:trHeight w:val="352"/>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2013г.</w:t>
            </w:r>
          </w:p>
          <w:p w:rsidR="000E1823" w:rsidRPr="005C795B" w:rsidRDefault="000E1823" w:rsidP="00305986">
            <w:pPr>
              <w:jc w:val="cente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787</w:t>
            </w:r>
          </w:p>
        </w:tc>
        <w:tc>
          <w:tcPr>
            <w:tcW w:w="212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0,7%</w:t>
            </w:r>
          </w:p>
        </w:tc>
        <w:tc>
          <w:tcPr>
            <w:tcW w:w="1420"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659</w:t>
            </w:r>
          </w:p>
        </w:tc>
        <w:tc>
          <w:tcPr>
            <w:tcW w:w="155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1</w:t>
            </w:r>
          </w:p>
        </w:tc>
        <w:tc>
          <w:tcPr>
            <w:tcW w:w="166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0,15%</w:t>
            </w:r>
          </w:p>
        </w:tc>
      </w:tr>
      <w:tr w:rsidR="000E1823" w:rsidRPr="005C795B" w:rsidTr="00305986">
        <w:trPr>
          <w:trHeight w:val="555"/>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2014г.</w:t>
            </w:r>
          </w:p>
        </w:tc>
        <w:tc>
          <w:tcPr>
            <w:tcW w:w="126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476</w:t>
            </w:r>
          </w:p>
        </w:tc>
        <w:tc>
          <w:tcPr>
            <w:tcW w:w="212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508</w:t>
            </w:r>
          </w:p>
        </w:tc>
        <w:tc>
          <w:tcPr>
            <w:tcW w:w="155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r>
      <w:tr w:rsidR="000E1823" w:rsidRPr="005C795B" w:rsidTr="00305986">
        <w:trPr>
          <w:trHeight w:val="393"/>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rPr>
                <w:sz w:val="28"/>
                <w:szCs w:val="28"/>
              </w:rPr>
            </w:pPr>
            <w:r w:rsidRPr="005C795B">
              <w:rPr>
                <w:sz w:val="28"/>
                <w:szCs w:val="28"/>
              </w:rPr>
              <w:t>2015г.</w:t>
            </w:r>
          </w:p>
          <w:p w:rsidR="000E1823" w:rsidRPr="005C795B" w:rsidRDefault="000E1823" w:rsidP="00305986">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604</w:t>
            </w:r>
          </w:p>
        </w:tc>
        <w:tc>
          <w:tcPr>
            <w:tcW w:w="212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553</w:t>
            </w:r>
          </w:p>
        </w:tc>
        <w:tc>
          <w:tcPr>
            <w:tcW w:w="155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r>
      <w:tr w:rsidR="000E1823" w:rsidRPr="005C795B" w:rsidTr="00305986">
        <w:trPr>
          <w:trHeight w:val="1314"/>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rPr>
                <w:sz w:val="28"/>
                <w:szCs w:val="28"/>
              </w:rPr>
            </w:pPr>
            <w:r w:rsidRPr="005C795B">
              <w:rPr>
                <w:sz w:val="28"/>
                <w:szCs w:val="28"/>
              </w:rPr>
              <w:t>2016г.</w:t>
            </w:r>
          </w:p>
        </w:tc>
        <w:tc>
          <w:tcPr>
            <w:tcW w:w="126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621</w:t>
            </w:r>
          </w:p>
        </w:tc>
        <w:tc>
          <w:tcPr>
            <w:tcW w:w="212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1</w:t>
            </w:r>
          </w:p>
          <w:p w:rsidR="000E1823" w:rsidRPr="005C795B" w:rsidRDefault="000E1823" w:rsidP="00305986">
            <w:pPr>
              <w:jc w:val="center"/>
              <w:rPr>
                <w:sz w:val="28"/>
                <w:szCs w:val="28"/>
              </w:rPr>
            </w:pPr>
            <w:r w:rsidRPr="005C795B">
              <w:rPr>
                <w:sz w:val="28"/>
                <w:szCs w:val="28"/>
              </w:rPr>
              <w:t>эпоксиэтан</w:t>
            </w:r>
          </w:p>
          <w:p w:rsidR="000E1823" w:rsidRPr="005C795B" w:rsidRDefault="000E1823" w:rsidP="00305986">
            <w:pPr>
              <w:jc w:val="center"/>
              <w:rPr>
                <w:sz w:val="28"/>
                <w:szCs w:val="28"/>
              </w:rPr>
            </w:pPr>
            <w:r w:rsidRPr="005C795B">
              <w:rPr>
                <w:sz w:val="28"/>
                <w:szCs w:val="28"/>
              </w:rPr>
              <w:t>2ПДК</w:t>
            </w:r>
          </w:p>
        </w:tc>
        <w:tc>
          <w:tcPr>
            <w:tcW w:w="113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0,16%</w:t>
            </w:r>
          </w:p>
        </w:tc>
        <w:tc>
          <w:tcPr>
            <w:tcW w:w="1420"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621</w:t>
            </w:r>
          </w:p>
        </w:tc>
        <w:tc>
          <w:tcPr>
            <w:tcW w:w="155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w:t>
            </w:r>
          </w:p>
          <w:p w:rsidR="000E1823" w:rsidRPr="005C795B" w:rsidRDefault="000E1823" w:rsidP="00305986">
            <w:pPr>
              <w:jc w:val="center"/>
              <w:rPr>
                <w:sz w:val="28"/>
                <w:szCs w:val="28"/>
              </w:rPr>
            </w:pPr>
            <w:r w:rsidRPr="005C795B">
              <w:rPr>
                <w:sz w:val="28"/>
                <w:szCs w:val="28"/>
              </w:rPr>
              <w:t>эпоксиэтан</w:t>
            </w:r>
          </w:p>
          <w:p w:rsidR="000E1823" w:rsidRPr="005C795B" w:rsidRDefault="000E1823" w:rsidP="00305986">
            <w:pPr>
              <w:jc w:val="center"/>
              <w:rPr>
                <w:sz w:val="28"/>
                <w:szCs w:val="28"/>
              </w:rPr>
            </w:pPr>
            <w:r w:rsidRPr="005C795B">
              <w:rPr>
                <w:sz w:val="28"/>
                <w:szCs w:val="28"/>
              </w:rPr>
              <w:t>2,77ПДК</w:t>
            </w:r>
          </w:p>
          <w:p w:rsidR="000E1823" w:rsidRPr="005C795B" w:rsidRDefault="000E1823" w:rsidP="00305986">
            <w:pPr>
              <w:jc w:val="center"/>
              <w:rPr>
                <w:sz w:val="28"/>
                <w:szCs w:val="28"/>
              </w:rPr>
            </w:pPr>
            <w:r w:rsidRPr="005C795B">
              <w:rPr>
                <w:sz w:val="28"/>
                <w:szCs w:val="28"/>
              </w:rPr>
              <w:t>3,73ПДК</w:t>
            </w:r>
          </w:p>
        </w:tc>
        <w:tc>
          <w:tcPr>
            <w:tcW w:w="1664"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0,32%</w:t>
            </w:r>
          </w:p>
        </w:tc>
      </w:tr>
      <w:tr w:rsidR="000E1823" w:rsidRPr="005C795B" w:rsidTr="00305986">
        <w:trPr>
          <w:trHeight w:val="540"/>
        </w:trPr>
        <w:tc>
          <w:tcPr>
            <w:tcW w:w="961"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rPr>
                <w:sz w:val="28"/>
                <w:szCs w:val="28"/>
              </w:rPr>
            </w:pPr>
            <w:r w:rsidRPr="00AA76FD">
              <w:rPr>
                <w:sz w:val="28"/>
                <w:szCs w:val="28"/>
              </w:rPr>
              <w:t>2017г.</w:t>
            </w:r>
          </w:p>
          <w:p w:rsidR="000E1823" w:rsidRPr="00AA76FD" w:rsidRDefault="000E1823" w:rsidP="00305986">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623</w:t>
            </w:r>
          </w:p>
        </w:tc>
        <w:tc>
          <w:tcPr>
            <w:tcW w:w="2126"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595</w:t>
            </w:r>
          </w:p>
        </w:tc>
        <w:tc>
          <w:tcPr>
            <w:tcW w:w="1559"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0%</w:t>
            </w:r>
          </w:p>
        </w:tc>
      </w:tr>
      <w:tr w:rsidR="000E1823" w:rsidRPr="005C795B" w:rsidTr="00305986">
        <w:trPr>
          <w:trHeight w:val="1350"/>
        </w:trPr>
        <w:tc>
          <w:tcPr>
            <w:tcW w:w="961"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rPr>
                <w:sz w:val="28"/>
                <w:szCs w:val="28"/>
              </w:rPr>
            </w:pPr>
            <w:r w:rsidRPr="00AA76FD">
              <w:rPr>
                <w:sz w:val="28"/>
                <w:szCs w:val="28"/>
              </w:rPr>
              <w:t>2018г.</w:t>
            </w:r>
          </w:p>
        </w:tc>
        <w:tc>
          <w:tcPr>
            <w:tcW w:w="1269"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1 001</w:t>
            </w:r>
          </w:p>
        </w:tc>
        <w:tc>
          <w:tcPr>
            <w:tcW w:w="2126"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6</w:t>
            </w:r>
          </w:p>
          <w:p w:rsidR="000E1823" w:rsidRPr="00AA76FD" w:rsidRDefault="000E1823" w:rsidP="00305986">
            <w:pPr>
              <w:jc w:val="center"/>
              <w:rPr>
                <w:sz w:val="28"/>
                <w:szCs w:val="28"/>
              </w:rPr>
            </w:pPr>
            <w:r>
              <w:rPr>
                <w:sz w:val="28"/>
                <w:szCs w:val="28"/>
              </w:rPr>
              <w:t>с</w:t>
            </w:r>
            <w:r w:rsidRPr="00AA76FD">
              <w:rPr>
                <w:sz w:val="28"/>
                <w:szCs w:val="28"/>
              </w:rPr>
              <w:t>ера диоксид</w:t>
            </w:r>
          </w:p>
          <w:p w:rsidR="000E1823" w:rsidRPr="00AA76FD" w:rsidRDefault="000E1823" w:rsidP="00305986">
            <w:pPr>
              <w:jc w:val="center"/>
              <w:rPr>
                <w:sz w:val="28"/>
                <w:szCs w:val="28"/>
              </w:rPr>
            </w:pPr>
            <w:r>
              <w:rPr>
                <w:sz w:val="28"/>
                <w:szCs w:val="28"/>
              </w:rPr>
              <w:t>у</w:t>
            </w:r>
            <w:r w:rsidRPr="00AA76FD">
              <w:rPr>
                <w:sz w:val="28"/>
                <w:szCs w:val="28"/>
              </w:rPr>
              <w:t>глерода оксид</w:t>
            </w:r>
          </w:p>
          <w:p w:rsidR="000E1823" w:rsidRPr="00AA76FD" w:rsidRDefault="000E1823" w:rsidP="00305986">
            <w:pPr>
              <w:jc w:val="center"/>
              <w:rPr>
                <w:sz w:val="28"/>
                <w:szCs w:val="28"/>
              </w:rPr>
            </w:pPr>
            <w:r>
              <w:rPr>
                <w:sz w:val="28"/>
                <w:szCs w:val="28"/>
              </w:rPr>
              <w:t>а</w:t>
            </w:r>
            <w:r w:rsidRPr="00AA76FD">
              <w:rPr>
                <w:sz w:val="28"/>
                <w:szCs w:val="28"/>
              </w:rPr>
              <w:t>зота оксид</w:t>
            </w:r>
          </w:p>
        </w:tc>
        <w:tc>
          <w:tcPr>
            <w:tcW w:w="1134"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sidRPr="00AA76FD">
              <w:rPr>
                <w:sz w:val="28"/>
                <w:szCs w:val="28"/>
              </w:rPr>
              <w:t>0,6%</w:t>
            </w:r>
          </w:p>
        </w:tc>
        <w:tc>
          <w:tcPr>
            <w:tcW w:w="1420"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721</w:t>
            </w:r>
          </w:p>
        </w:tc>
        <w:tc>
          <w:tcPr>
            <w:tcW w:w="1559"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sidRPr="00957F86">
              <w:rPr>
                <w:sz w:val="28"/>
                <w:szCs w:val="28"/>
              </w:rPr>
              <w:t>0%</w:t>
            </w:r>
          </w:p>
        </w:tc>
      </w:tr>
      <w:tr w:rsidR="000E1823" w:rsidRPr="005C795B" w:rsidTr="00305986">
        <w:trPr>
          <w:trHeight w:val="567"/>
        </w:trPr>
        <w:tc>
          <w:tcPr>
            <w:tcW w:w="961"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rPr>
                <w:sz w:val="28"/>
                <w:szCs w:val="28"/>
              </w:rPr>
            </w:pPr>
            <w:r>
              <w:rPr>
                <w:sz w:val="28"/>
                <w:szCs w:val="28"/>
              </w:rPr>
              <w:t>2019г.</w:t>
            </w:r>
          </w:p>
        </w:tc>
        <w:tc>
          <w:tcPr>
            <w:tcW w:w="1269"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Pr>
                <w:sz w:val="28"/>
                <w:szCs w:val="28"/>
              </w:rPr>
              <w:t>547</w:t>
            </w:r>
          </w:p>
        </w:tc>
        <w:tc>
          <w:tcPr>
            <w:tcW w:w="2126"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p w:rsidR="000E1823" w:rsidRPr="00AA76FD" w:rsidRDefault="000E1823" w:rsidP="00305986">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0E1823" w:rsidRPr="00AA76FD" w:rsidRDefault="000E1823" w:rsidP="00305986">
            <w:pPr>
              <w:jc w:val="center"/>
              <w:rPr>
                <w:sz w:val="28"/>
                <w:szCs w:val="28"/>
              </w:rPr>
            </w:pPr>
            <w:r>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Pr>
                <w:sz w:val="28"/>
                <w:szCs w:val="28"/>
              </w:rPr>
              <w:t>582</w:t>
            </w:r>
          </w:p>
        </w:tc>
        <w:tc>
          <w:tcPr>
            <w:tcW w:w="1559"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Pr="00957F86" w:rsidRDefault="000E1823" w:rsidP="00305986">
            <w:pPr>
              <w:jc w:val="center"/>
              <w:rPr>
                <w:sz w:val="28"/>
                <w:szCs w:val="28"/>
              </w:rPr>
            </w:pPr>
            <w:r>
              <w:rPr>
                <w:sz w:val="28"/>
                <w:szCs w:val="28"/>
              </w:rPr>
              <w:t>0%</w:t>
            </w:r>
          </w:p>
        </w:tc>
      </w:tr>
      <w:tr w:rsidR="000E1823" w:rsidRPr="005C795B" w:rsidTr="00305986">
        <w:trPr>
          <w:trHeight w:val="567"/>
        </w:trPr>
        <w:tc>
          <w:tcPr>
            <w:tcW w:w="961" w:type="dxa"/>
            <w:tcBorders>
              <w:top w:val="single" w:sz="4" w:space="0" w:color="auto"/>
              <w:left w:val="single" w:sz="4" w:space="0" w:color="auto"/>
              <w:bottom w:val="single" w:sz="4" w:space="0" w:color="auto"/>
              <w:right w:val="single" w:sz="4" w:space="0" w:color="auto"/>
            </w:tcBorders>
          </w:tcPr>
          <w:p w:rsidR="000E1823" w:rsidRDefault="000E1823" w:rsidP="00305986">
            <w:pPr>
              <w:rPr>
                <w:sz w:val="28"/>
                <w:szCs w:val="28"/>
              </w:rPr>
            </w:pPr>
            <w:r>
              <w:rPr>
                <w:sz w:val="28"/>
                <w:szCs w:val="28"/>
              </w:rPr>
              <w:t>2020г.</w:t>
            </w:r>
          </w:p>
        </w:tc>
        <w:tc>
          <w:tcPr>
            <w:tcW w:w="1269"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592</w:t>
            </w:r>
          </w:p>
        </w:tc>
        <w:tc>
          <w:tcPr>
            <w:tcW w:w="2126"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592</w:t>
            </w:r>
          </w:p>
        </w:tc>
        <w:tc>
          <w:tcPr>
            <w:tcW w:w="1559"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r>
    </w:tbl>
    <w:p w:rsidR="000E1823" w:rsidRDefault="000E1823" w:rsidP="000E1823">
      <w:pPr>
        <w:jc w:val="both"/>
        <w:rPr>
          <w:rFonts w:ascii="Times New Roman" w:hAnsi="Times New Roman" w:cs="Times New Roman"/>
          <w:b/>
          <w:sz w:val="28"/>
          <w:szCs w:val="28"/>
        </w:rPr>
      </w:pPr>
    </w:p>
    <w:p w:rsidR="000E1823" w:rsidRPr="00DE7343" w:rsidRDefault="000E1823" w:rsidP="000E1823">
      <w:pPr>
        <w:jc w:val="both"/>
        <w:rPr>
          <w:rFonts w:ascii="Times New Roman" w:hAnsi="Times New Roman" w:cs="Times New Roman"/>
          <w:sz w:val="28"/>
          <w:szCs w:val="28"/>
          <w:u w:val="single"/>
        </w:rPr>
      </w:pPr>
      <w:r w:rsidRPr="00DE7343">
        <w:rPr>
          <w:rFonts w:ascii="Times New Roman" w:hAnsi="Times New Roman" w:cs="Times New Roman"/>
          <w:sz w:val="28"/>
          <w:szCs w:val="28"/>
        </w:rPr>
        <w:t xml:space="preserve">      В </w:t>
      </w:r>
      <w:r>
        <w:rPr>
          <w:rFonts w:ascii="Times New Roman" w:hAnsi="Times New Roman" w:cs="Times New Roman"/>
          <w:sz w:val="28"/>
          <w:szCs w:val="28"/>
        </w:rPr>
        <w:t>2019-</w:t>
      </w:r>
      <w:r w:rsidRPr="00DE7343">
        <w:rPr>
          <w:rFonts w:ascii="Times New Roman" w:hAnsi="Times New Roman" w:cs="Times New Roman"/>
          <w:sz w:val="28"/>
          <w:szCs w:val="28"/>
        </w:rPr>
        <w:t>20</w:t>
      </w:r>
      <w:r>
        <w:rPr>
          <w:rFonts w:ascii="Times New Roman" w:hAnsi="Times New Roman" w:cs="Times New Roman"/>
          <w:sz w:val="28"/>
          <w:szCs w:val="28"/>
        </w:rPr>
        <w:t>20г.г.</w:t>
      </w:r>
      <w:r w:rsidRPr="00DE7343">
        <w:rPr>
          <w:rFonts w:ascii="Times New Roman" w:hAnsi="Times New Roman" w:cs="Times New Roman"/>
          <w:sz w:val="28"/>
          <w:szCs w:val="28"/>
        </w:rPr>
        <w:t xml:space="preserve"> превышения предельно-допустимых концентраций загрязняющих веществ </w:t>
      </w:r>
      <w:r>
        <w:rPr>
          <w:rFonts w:ascii="Times New Roman" w:hAnsi="Times New Roman" w:cs="Times New Roman"/>
          <w:sz w:val="28"/>
          <w:szCs w:val="28"/>
        </w:rPr>
        <w:t>на территории н.п. Иштиряково</w:t>
      </w:r>
      <w:r>
        <w:rPr>
          <w:rFonts w:ascii="Times New Roman" w:hAnsi="Times New Roman" w:cs="Times New Roman"/>
          <w:b/>
          <w:sz w:val="28"/>
          <w:szCs w:val="28"/>
        </w:rPr>
        <w:t xml:space="preserve"> </w:t>
      </w:r>
      <w:r w:rsidRPr="00314A03">
        <w:rPr>
          <w:rFonts w:ascii="Times New Roman" w:hAnsi="Times New Roman" w:cs="Times New Roman"/>
          <w:sz w:val="28"/>
          <w:szCs w:val="28"/>
        </w:rPr>
        <w:t>и н.п.</w:t>
      </w:r>
      <w:r>
        <w:rPr>
          <w:rFonts w:ascii="Times New Roman" w:hAnsi="Times New Roman" w:cs="Times New Roman"/>
          <w:sz w:val="28"/>
          <w:szCs w:val="28"/>
        </w:rPr>
        <w:t xml:space="preserve"> </w:t>
      </w:r>
      <w:r w:rsidRPr="00314A03">
        <w:rPr>
          <w:rFonts w:ascii="Times New Roman" w:hAnsi="Times New Roman" w:cs="Times New Roman"/>
          <w:sz w:val="28"/>
          <w:szCs w:val="28"/>
        </w:rPr>
        <w:t>Прости</w:t>
      </w:r>
      <w:r>
        <w:rPr>
          <w:rFonts w:ascii="Times New Roman" w:hAnsi="Times New Roman" w:cs="Times New Roman"/>
          <w:b/>
          <w:sz w:val="28"/>
          <w:szCs w:val="28"/>
        </w:rPr>
        <w:t xml:space="preserve"> </w:t>
      </w:r>
      <w:r w:rsidRPr="00DE7343">
        <w:rPr>
          <w:rFonts w:ascii="Times New Roman" w:hAnsi="Times New Roman" w:cs="Times New Roman"/>
          <w:sz w:val="28"/>
          <w:szCs w:val="28"/>
        </w:rPr>
        <w:t xml:space="preserve">не регистрировались. </w:t>
      </w:r>
    </w:p>
    <w:p w:rsidR="000E1823" w:rsidRDefault="000E1823" w:rsidP="000E1823">
      <w:pPr>
        <w:jc w:val="center"/>
        <w:rPr>
          <w:rFonts w:ascii="Times New Roman" w:hAnsi="Times New Roman" w:cs="Times New Roman"/>
          <w:b/>
          <w:sz w:val="28"/>
          <w:szCs w:val="28"/>
        </w:rPr>
      </w:pPr>
    </w:p>
    <w:p w:rsidR="000E1823" w:rsidRPr="00DE7343" w:rsidRDefault="000E1823" w:rsidP="000E1823">
      <w:pPr>
        <w:jc w:val="center"/>
        <w:rPr>
          <w:rFonts w:ascii="Times New Roman" w:hAnsi="Times New Roman" w:cs="Times New Roman"/>
          <w:b/>
          <w:sz w:val="28"/>
          <w:szCs w:val="28"/>
        </w:rPr>
      </w:pPr>
      <w:r w:rsidRPr="00DE7343">
        <w:rPr>
          <w:rFonts w:ascii="Times New Roman" w:hAnsi="Times New Roman" w:cs="Times New Roman"/>
          <w:b/>
          <w:sz w:val="28"/>
          <w:szCs w:val="28"/>
        </w:rPr>
        <w:t>Удельный вес неудовлетворительных проб атмосферного воздуха в Афанасовском сельском поселении (влияние БОСа ПАО «НКНХ»)</w:t>
      </w:r>
    </w:p>
    <w:p w:rsidR="000E1823" w:rsidRPr="00775864" w:rsidRDefault="000E1823" w:rsidP="000E1823">
      <w:pPr>
        <w:jc w:val="both"/>
        <w:rPr>
          <w:rFonts w:ascii="Times New Roman" w:hAnsi="Times New Roman" w:cs="Times New Roman"/>
          <w:sz w:val="28"/>
          <w:szCs w:val="28"/>
        </w:rPr>
      </w:pPr>
    </w:p>
    <w:tbl>
      <w:tblPr>
        <w:tblStyle w:val="a3"/>
        <w:tblW w:w="0" w:type="auto"/>
        <w:tblInd w:w="288" w:type="dxa"/>
        <w:tblLook w:val="01E0" w:firstRow="1" w:lastRow="1" w:firstColumn="1" w:lastColumn="1" w:noHBand="0" w:noVBand="0"/>
      </w:tblPr>
      <w:tblGrid>
        <w:gridCol w:w="961"/>
        <w:gridCol w:w="1142"/>
        <w:gridCol w:w="6218"/>
        <w:gridCol w:w="1388"/>
      </w:tblGrid>
      <w:tr w:rsidR="000E1823" w:rsidRPr="00775864" w:rsidTr="00305986">
        <w:trPr>
          <w:trHeight w:val="375"/>
        </w:trPr>
        <w:tc>
          <w:tcPr>
            <w:tcW w:w="961" w:type="dxa"/>
            <w:vMerge w:val="restart"/>
            <w:tcBorders>
              <w:top w:val="single" w:sz="4" w:space="0" w:color="auto"/>
              <w:left w:val="single" w:sz="4" w:space="0" w:color="auto"/>
              <w:right w:val="single" w:sz="4" w:space="0" w:color="auto"/>
            </w:tcBorders>
            <w:hideMark/>
          </w:tcPr>
          <w:p w:rsidR="000E1823" w:rsidRPr="005C795B" w:rsidRDefault="000E1823" w:rsidP="00305986">
            <w:pPr>
              <w:rPr>
                <w:sz w:val="28"/>
                <w:szCs w:val="28"/>
              </w:rPr>
            </w:pPr>
            <w:r w:rsidRPr="005C795B">
              <w:rPr>
                <w:sz w:val="28"/>
                <w:szCs w:val="28"/>
              </w:rPr>
              <w:t xml:space="preserve">        Годы </w:t>
            </w:r>
          </w:p>
        </w:tc>
        <w:tc>
          <w:tcPr>
            <w:tcW w:w="8924" w:type="dxa"/>
            <w:gridSpan w:val="3"/>
            <w:tcBorders>
              <w:top w:val="single" w:sz="4" w:space="0" w:color="auto"/>
              <w:left w:val="single" w:sz="4" w:space="0" w:color="auto"/>
              <w:bottom w:val="single" w:sz="4" w:space="0" w:color="auto"/>
              <w:right w:val="single" w:sz="4" w:space="0" w:color="auto"/>
            </w:tcBorders>
            <w:hideMark/>
          </w:tcPr>
          <w:p w:rsidR="000E1823" w:rsidRPr="00DE7343" w:rsidRDefault="000E1823" w:rsidP="00305986">
            <w:pPr>
              <w:jc w:val="center"/>
              <w:rPr>
                <w:b/>
                <w:sz w:val="28"/>
                <w:szCs w:val="28"/>
              </w:rPr>
            </w:pPr>
            <w:r w:rsidRPr="00DE7343">
              <w:rPr>
                <w:b/>
                <w:sz w:val="28"/>
                <w:szCs w:val="28"/>
              </w:rPr>
              <w:t>Афанасовское СП</w:t>
            </w:r>
          </w:p>
          <w:p w:rsidR="000E1823" w:rsidRPr="005C795B" w:rsidRDefault="000E1823" w:rsidP="00305986">
            <w:pPr>
              <w:jc w:val="center"/>
              <w:rPr>
                <w:sz w:val="28"/>
                <w:szCs w:val="28"/>
              </w:rPr>
            </w:pPr>
          </w:p>
        </w:tc>
      </w:tr>
      <w:tr w:rsidR="000E1823" w:rsidRPr="00775864" w:rsidTr="00305986">
        <w:trPr>
          <w:trHeight w:val="390"/>
        </w:trPr>
        <w:tc>
          <w:tcPr>
            <w:tcW w:w="961" w:type="dxa"/>
            <w:vMerge/>
            <w:tcBorders>
              <w:left w:val="single" w:sz="4" w:space="0" w:color="auto"/>
              <w:bottom w:val="single" w:sz="4" w:space="0" w:color="auto"/>
              <w:right w:val="single" w:sz="4" w:space="0" w:color="auto"/>
            </w:tcBorders>
          </w:tcPr>
          <w:p w:rsidR="000E1823" w:rsidRPr="005C795B" w:rsidRDefault="000E1823" w:rsidP="00305986">
            <w:pPr>
              <w:rPr>
                <w:sz w:val="28"/>
                <w:szCs w:val="28"/>
              </w:rPr>
            </w:pP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всего</w:t>
            </w:r>
          </w:p>
          <w:p w:rsidR="000E1823" w:rsidRPr="005C795B" w:rsidRDefault="000E1823" w:rsidP="00305986">
            <w:pPr>
              <w:jc w:val="center"/>
              <w:rPr>
                <w:sz w:val="28"/>
                <w:szCs w:val="28"/>
              </w:rPr>
            </w:pPr>
            <w:r w:rsidRPr="005C795B">
              <w:rPr>
                <w:sz w:val="28"/>
                <w:szCs w:val="28"/>
              </w:rPr>
              <w:t>проб</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 xml:space="preserve">количество </w:t>
            </w:r>
          </w:p>
          <w:p w:rsidR="000E1823" w:rsidRPr="005C795B" w:rsidRDefault="000E1823" w:rsidP="00305986">
            <w:pPr>
              <w:jc w:val="center"/>
              <w:rPr>
                <w:sz w:val="28"/>
                <w:szCs w:val="28"/>
              </w:rPr>
            </w:pPr>
            <w:r w:rsidRPr="005C795B">
              <w:rPr>
                <w:sz w:val="28"/>
                <w:szCs w:val="28"/>
              </w:rPr>
              <w:t>неудовлетворительных</w:t>
            </w:r>
          </w:p>
          <w:p w:rsidR="000E1823" w:rsidRPr="005C795B" w:rsidRDefault="000E1823" w:rsidP="00305986">
            <w:pPr>
              <w:jc w:val="center"/>
              <w:rPr>
                <w:sz w:val="28"/>
                <w:szCs w:val="28"/>
              </w:rPr>
            </w:pPr>
            <w:r w:rsidRPr="005C795B">
              <w:rPr>
                <w:sz w:val="28"/>
                <w:szCs w:val="28"/>
              </w:rPr>
              <w:t>проб</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удельный</w:t>
            </w:r>
          </w:p>
          <w:p w:rsidR="000E1823" w:rsidRPr="005C795B" w:rsidRDefault="000E1823" w:rsidP="00305986">
            <w:pPr>
              <w:jc w:val="center"/>
              <w:rPr>
                <w:sz w:val="28"/>
                <w:szCs w:val="28"/>
              </w:rPr>
            </w:pPr>
            <w:r w:rsidRPr="005C795B">
              <w:rPr>
                <w:sz w:val="28"/>
                <w:szCs w:val="28"/>
              </w:rPr>
              <w:t>вес</w:t>
            </w:r>
          </w:p>
        </w:tc>
      </w:tr>
      <w:tr w:rsidR="000E1823" w:rsidRPr="00775864" w:rsidTr="00305986">
        <w:trPr>
          <w:trHeight w:val="474"/>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2012г.</w:t>
            </w: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643</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12</w:t>
            </w:r>
            <w:r>
              <w:rPr>
                <w:sz w:val="28"/>
                <w:szCs w:val="28"/>
              </w:rPr>
              <w:t xml:space="preserve"> (</w:t>
            </w:r>
            <w:r w:rsidRPr="005C795B">
              <w:rPr>
                <w:sz w:val="28"/>
                <w:szCs w:val="28"/>
              </w:rPr>
              <w:t>сера диоксид-3, эпоксиэтан-4,бензол-2,</w:t>
            </w:r>
          </w:p>
          <w:p w:rsidR="000E1823" w:rsidRPr="005C795B" w:rsidRDefault="000E1823" w:rsidP="00305986">
            <w:pPr>
              <w:jc w:val="center"/>
              <w:rPr>
                <w:sz w:val="28"/>
                <w:szCs w:val="28"/>
              </w:rPr>
            </w:pPr>
            <w:r w:rsidRPr="005C795B">
              <w:rPr>
                <w:sz w:val="28"/>
                <w:szCs w:val="28"/>
              </w:rPr>
              <w:t>аммиак, азота диоксид.фенол</w:t>
            </w:r>
            <w:r>
              <w:rPr>
                <w:sz w:val="28"/>
                <w:szCs w:val="28"/>
              </w:rPr>
              <w:t>)</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1,9%</w:t>
            </w:r>
          </w:p>
        </w:tc>
      </w:tr>
      <w:tr w:rsidR="000E1823" w:rsidRPr="00775864" w:rsidTr="00305986">
        <w:trPr>
          <w:trHeight w:val="294"/>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2013г.</w:t>
            </w: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695</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5</w:t>
            </w:r>
            <w:r>
              <w:rPr>
                <w:sz w:val="28"/>
                <w:szCs w:val="28"/>
              </w:rPr>
              <w:t xml:space="preserve"> (</w:t>
            </w:r>
            <w:r w:rsidRPr="005C795B">
              <w:rPr>
                <w:sz w:val="28"/>
                <w:szCs w:val="28"/>
              </w:rPr>
              <w:t>фенол-2,аммиак, сера диоксид, эпоксиэтан</w:t>
            </w:r>
            <w:r>
              <w:rPr>
                <w:sz w:val="28"/>
                <w:szCs w:val="28"/>
              </w:rPr>
              <w:t>)</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0,7%</w:t>
            </w:r>
          </w:p>
        </w:tc>
      </w:tr>
      <w:tr w:rsidR="000E1823" w:rsidRPr="00775864" w:rsidTr="00305986">
        <w:trPr>
          <w:trHeight w:val="415"/>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2014г</w:t>
            </w:r>
            <w:r>
              <w:rPr>
                <w:sz w:val="28"/>
                <w:szCs w:val="28"/>
              </w:rPr>
              <w:t>.</w:t>
            </w: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602</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w:t>
            </w:r>
          </w:p>
        </w:tc>
      </w:tr>
      <w:tr w:rsidR="000E1823" w:rsidRPr="00775864" w:rsidTr="00305986">
        <w:trPr>
          <w:trHeight w:val="393"/>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rPr>
                <w:sz w:val="28"/>
                <w:szCs w:val="28"/>
              </w:rPr>
            </w:pPr>
            <w:r w:rsidRPr="005C795B">
              <w:rPr>
                <w:sz w:val="28"/>
                <w:szCs w:val="28"/>
              </w:rPr>
              <w:t>2015г.</w:t>
            </w: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658</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1</w:t>
            </w:r>
            <w:r>
              <w:rPr>
                <w:sz w:val="28"/>
                <w:szCs w:val="28"/>
              </w:rPr>
              <w:t>(</w:t>
            </w:r>
            <w:r w:rsidRPr="005C795B">
              <w:rPr>
                <w:sz w:val="28"/>
                <w:szCs w:val="28"/>
              </w:rPr>
              <w:t>фенол</w:t>
            </w:r>
            <w:r>
              <w:rPr>
                <w:sz w:val="28"/>
                <w:szCs w:val="28"/>
              </w:rPr>
              <w:t>)</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0,2%</w:t>
            </w:r>
          </w:p>
        </w:tc>
      </w:tr>
      <w:tr w:rsidR="000E1823" w:rsidRPr="00775864" w:rsidTr="00305986">
        <w:trPr>
          <w:trHeight w:val="440"/>
        </w:trPr>
        <w:tc>
          <w:tcPr>
            <w:tcW w:w="961"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rPr>
                <w:sz w:val="28"/>
                <w:szCs w:val="28"/>
              </w:rPr>
            </w:pPr>
            <w:r w:rsidRPr="005C795B">
              <w:rPr>
                <w:sz w:val="28"/>
                <w:szCs w:val="28"/>
              </w:rPr>
              <w:t>2016г.</w:t>
            </w:r>
          </w:p>
        </w:tc>
        <w:tc>
          <w:tcPr>
            <w:tcW w:w="1156"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669</w:t>
            </w:r>
          </w:p>
        </w:tc>
        <w:tc>
          <w:tcPr>
            <w:tcW w:w="637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5</w:t>
            </w:r>
            <w:r>
              <w:rPr>
                <w:sz w:val="28"/>
                <w:szCs w:val="28"/>
              </w:rPr>
              <w:t xml:space="preserve"> (</w:t>
            </w:r>
            <w:r w:rsidRPr="005C795B">
              <w:rPr>
                <w:sz w:val="28"/>
                <w:szCs w:val="28"/>
              </w:rPr>
              <w:t>эпоксиэтан-2,фенол, ацетальдегид, метанол</w:t>
            </w:r>
            <w:r>
              <w:rPr>
                <w:sz w:val="28"/>
                <w:szCs w:val="28"/>
              </w:rPr>
              <w:t>)</w:t>
            </w:r>
          </w:p>
        </w:tc>
        <w:tc>
          <w:tcPr>
            <w:tcW w:w="1389" w:type="dxa"/>
            <w:tcBorders>
              <w:top w:val="single" w:sz="4" w:space="0" w:color="auto"/>
              <w:left w:val="single" w:sz="4" w:space="0" w:color="auto"/>
              <w:bottom w:val="single" w:sz="4" w:space="0" w:color="auto"/>
              <w:right w:val="single" w:sz="4" w:space="0" w:color="auto"/>
            </w:tcBorders>
          </w:tcPr>
          <w:p w:rsidR="000E1823" w:rsidRPr="005C795B" w:rsidRDefault="000E1823" w:rsidP="00305986">
            <w:pPr>
              <w:jc w:val="center"/>
              <w:rPr>
                <w:sz w:val="28"/>
                <w:szCs w:val="28"/>
              </w:rPr>
            </w:pPr>
            <w:r w:rsidRPr="005C795B">
              <w:rPr>
                <w:sz w:val="28"/>
                <w:szCs w:val="28"/>
              </w:rPr>
              <w:t>0,7%</w:t>
            </w:r>
          </w:p>
        </w:tc>
      </w:tr>
      <w:tr w:rsidR="000E1823" w:rsidRPr="00775864" w:rsidTr="00305986">
        <w:trPr>
          <w:trHeight w:val="375"/>
        </w:trPr>
        <w:tc>
          <w:tcPr>
            <w:tcW w:w="961"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rPr>
                <w:sz w:val="28"/>
                <w:szCs w:val="28"/>
              </w:rPr>
            </w:pPr>
            <w:r w:rsidRPr="003F0C3E">
              <w:rPr>
                <w:sz w:val="28"/>
                <w:szCs w:val="28"/>
              </w:rPr>
              <w:t>2017г</w:t>
            </w:r>
          </w:p>
        </w:tc>
        <w:tc>
          <w:tcPr>
            <w:tcW w:w="1156"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jc w:val="center"/>
              <w:rPr>
                <w:sz w:val="28"/>
                <w:szCs w:val="28"/>
              </w:rPr>
            </w:pPr>
            <w:r w:rsidRPr="003F0C3E">
              <w:rPr>
                <w:sz w:val="28"/>
                <w:szCs w:val="28"/>
              </w:rPr>
              <w:t>647</w:t>
            </w:r>
          </w:p>
        </w:tc>
        <w:tc>
          <w:tcPr>
            <w:tcW w:w="6379"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jc w:val="center"/>
              <w:rPr>
                <w:sz w:val="28"/>
                <w:szCs w:val="28"/>
              </w:rPr>
            </w:pPr>
            <w:r w:rsidRPr="003F0C3E">
              <w:rPr>
                <w:sz w:val="28"/>
                <w:szCs w:val="28"/>
              </w:rPr>
              <w:t>0</w:t>
            </w:r>
          </w:p>
        </w:tc>
        <w:tc>
          <w:tcPr>
            <w:tcW w:w="1389"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jc w:val="center"/>
              <w:rPr>
                <w:sz w:val="28"/>
                <w:szCs w:val="28"/>
              </w:rPr>
            </w:pPr>
            <w:r w:rsidRPr="003F0C3E">
              <w:rPr>
                <w:sz w:val="28"/>
                <w:szCs w:val="28"/>
              </w:rPr>
              <w:t>0%</w:t>
            </w:r>
          </w:p>
        </w:tc>
      </w:tr>
      <w:tr w:rsidR="000E1823" w:rsidRPr="00775864" w:rsidTr="00305986">
        <w:trPr>
          <w:trHeight w:val="630"/>
        </w:trPr>
        <w:tc>
          <w:tcPr>
            <w:tcW w:w="961"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rPr>
                <w:sz w:val="28"/>
                <w:szCs w:val="28"/>
              </w:rPr>
            </w:pPr>
            <w:r w:rsidRPr="00CC423D">
              <w:rPr>
                <w:sz w:val="28"/>
                <w:szCs w:val="28"/>
              </w:rPr>
              <w:t>2018г</w:t>
            </w:r>
          </w:p>
          <w:p w:rsidR="000E1823" w:rsidRPr="00CC423D" w:rsidRDefault="000E1823" w:rsidP="00305986">
            <w:pPr>
              <w:rPr>
                <w:sz w:val="28"/>
                <w:szCs w:val="28"/>
              </w:rPr>
            </w:pPr>
          </w:p>
        </w:tc>
        <w:tc>
          <w:tcPr>
            <w:tcW w:w="1156"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sidRPr="00CC423D">
              <w:rPr>
                <w:sz w:val="28"/>
                <w:szCs w:val="28"/>
              </w:rPr>
              <w:t>743</w:t>
            </w:r>
          </w:p>
        </w:tc>
        <w:tc>
          <w:tcPr>
            <w:tcW w:w="6379"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sidRPr="00CC423D">
              <w:rPr>
                <w:sz w:val="28"/>
                <w:szCs w:val="28"/>
              </w:rPr>
              <w:t>2</w:t>
            </w:r>
          </w:p>
          <w:p w:rsidR="000E1823" w:rsidRPr="00CC423D" w:rsidRDefault="000E1823" w:rsidP="00305986">
            <w:pPr>
              <w:jc w:val="center"/>
              <w:rPr>
                <w:sz w:val="28"/>
                <w:szCs w:val="28"/>
              </w:rPr>
            </w:pPr>
            <w:r w:rsidRPr="00CC423D">
              <w:rPr>
                <w:sz w:val="28"/>
                <w:szCs w:val="28"/>
              </w:rPr>
              <w:t xml:space="preserve">Сероводород, Фенол </w:t>
            </w:r>
          </w:p>
        </w:tc>
        <w:tc>
          <w:tcPr>
            <w:tcW w:w="1389"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jc w:val="center"/>
              <w:rPr>
                <w:sz w:val="28"/>
                <w:szCs w:val="28"/>
              </w:rPr>
            </w:pPr>
            <w:r w:rsidRPr="003F0C3E">
              <w:rPr>
                <w:sz w:val="28"/>
                <w:szCs w:val="28"/>
              </w:rPr>
              <w:t>0,3%</w:t>
            </w:r>
          </w:p>
        </w:tc>
      </w:tr>
      <w:tr w:rsidR="000E1823" w:rsidRPr="00775864" w:rsidTr="00305986">
        <w:trPr>
          <w:trHeight w:val="645"/>
        </w:trPr>
        <w:tc>
          <w:tcPr>
            <w:tcW w:w="961"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rPr>
                <w:sz w:val="28"/>
                <w:szCs w:val="28"/>
              </w:rPr>
            </w:pPr>
            <w:r w:rsidRPr="00CC423D">
              <w:rPr>
                <w:sz w:val="28"/>
                <w:szCs w:val="28"/>
              </w:rPr>
              <w:t>2019г</w:t>
            </w:r>
          </w:p>
        </w:tc>
        <w:tc>
          <w:tcPr>
            <w:tcW w:w="1156"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sidRPr="00CC423D">
              <w:rPr>
                <w:sz w:val="28"/>
                <w:szCs w:val="28"/>
              </w:rPr>
              <w:t>625</w:t>
            </w:r>
          </w:p>
        </w:tc>
        <w:tc>
          <w:tcPr>
            <w:tcW w:w="6379"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sidRPr="00CC423D">
              <w:rPr>
                <w:sz w:val="28"/>
                <w:szCs w:val="28"/>
              </w:rPr>
              <w:t>2</w:t>
            </w:r>
          </w:p>
          <w:p w:rsidR="000E1823" w:rsidRPr="00CC423D" w:rsidRDefault="000E1823" w:rsidP="00305986">
            <w:pPr>
              <w:jc w:val="center"/>
              <w:rPr>
                <w:sz w:val="28"/>
                <w:szCs w:val="28"/>
              </w:rPr>
            </w:pPr>
            <w:r w:rsidRPr="00CC423D">
              <w:rPr>
                <w:sz w:val="28"/>
                <w:szCs w:val="28"/>
              </w:rPr>
              <w:t>формальдегид</w:t>
            </w:r>
          </w:p>
          <w:p w:rsidR="000E1823" w:rsidRPr="00CC423D" w:rsidRDefault="000E1823" w:rsidP="00305986">
            <w:pPr>
              <w:jc w:val="center"/>
              <w:rPr>
                <w:sz w:val="28"/>
                <w:szCs w:val="28"/>
              </w:rPr>
            </w:pPr>
          </w:p>
        </w:tc>
        <w:tc>
          <w:tcPr>
            <w:tcW w:w="1389" w:type="dxa"/>
            <w:tcBorders>
              <w:top w:val="single" w:sz="4" w:space="0" w:color="auto"/>
              <w:left w:val="single" w:sz="4" w:space="0" w:color="auto"/>
              <w:bottom w:val="single" w:sz="4" w:space="0" w:color="auto"/>
              <w:right w:val="single" w:sz="4" w:space="0" w:color="auto"/>
            </w:tcBorders>
          </w:tcPr>
          <w:p w:rsidR="000E1823" w:rsidRPr="003F0C3E" w:rsidRDefault="000E1823" w:rsidP="00305986">
            <w:pPr>
              <w:jc w:val="center"/>
              <w:rPr>
                <w:sz w:val="28"/>
                <w:szCs w:val="28"/>
              </w:rPr>
            </w:pPr>
            <w:r>
              <w:rPr>
                <w:sz w:val="28"/>
                <w:szCs w:val="28"/>
              </w:rPr>
              <w:t>0,3%</w:t>
            </w:r>
          </w:p>
        </w:tc>
      </w:tr>
      <w:tr w:rsidR="000E1823" w:rsidRPr="00775864" w:rsidTr="00305986">
        <w:trPr>
          <w:trHeight w:val="645"/>
        </w:trPr>
        <w:tc>
          <w:tcPr>
            <w:tcW w:w="961"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rPr>
                <w:sz w:val="28"/>
                <w:szCs w:val="28"/>
              </w:rPr>
            </w:pPr>
            <w:r>
              <w:rPr>
                <w:sz w:val="28"/>
                <w:szCs w:val="28"/>
              </w:rPr>
              <w:t>2020г</w:t>
            </w:r>
          </w:p>
        </w:tc>
        <w:tc>
          <w:tcPr>
            <w:tcW w:w="1156"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Pr>
                <w:sz w:val="28"/>
                <w:szCs w:val="28"/>
              </w:rPr>
              <w:t>560</w:t>
            </w:r>
          </w:p>
        </w:tc>
        <w:tc>
          <w:tcPr>
            <w:tcW w:w="6379" w:type="dxa"/>
            <w:tcBorders>
              <w:top w:val="single" w:sz="4" w:space="0" w:color="auto"/>
              <w:left w:val="single" w:sz="4" w:space="0" w:color="auto"/>
              <w:bottom w:val="single" w:sz="4" w:space="0" w:color="auto"/>
              <w:right w:val="single" w:sz="4" w:space="0" w:color="auto"/>
            </w:tcBorders>
          </w:tcPr>
          <w:p w:rsidR="000E1823" w:rsidRPr="00CC423D" w:rsidRDefault="000E1823" w:rsidP="00305986">
            <w:pPr>
              <w:jc w:val="center"/>
              <w:rPr>
                <w:sz w:val="28"/>
                <w:szCs w:val="28"/>
              </w:rPr>
            </w:pPr>
            <w:r>
              <w:rPr>
                <w:sz w:val="28"/>
                <w:szCs w:val="28"/>
              </w:rPr>
              <w:t>0</w:t>
            </w:r>
          </w:p>
        </w:tc>
        <w:tc>
          <w:tcPr>
            <w:tcW w:w="1389" w:type="dxa"/>
            <w:tcBorders>
              <w:top w:val="single" w:sz="4" w:space="0" w:color="auto"/>
              <w:left w:val="single" w:sz="4" w:space="0" w:color="auto"/>
              <w:bottom w:val="single" w:sz="4" w:space="0" w:color="auto"/>
              <w:right w:val="single" w:sz="4" w:space="0" w:color="auto"/>
            </w:tcBorders>
          </w:tcPr>
          <w:p w:rsidR="000E1823" w:rsidRDefault="000E1823" w:rsidP="00305986">
            <w:pPr>
              <w:jc w:val="center"/>
              <w:rPr>
                <w:sz w:val="28"/>
                <w:szCs w:val="28"/>
              </w:rPr>
            </w:pPr>
            <w:r>
              <w:rPr>
                <w:sz w:val="28"/>
                <w:szCs w:val="28"/>
              </w:rPr>
              <w:t>0</w:t>
            </w:r>
          </w:p>
        </w:tc>
      </w:tr>
    </w:tbl>
    <w:p w:rsidR="000E1823" w:rsidRDefault="000E1823" w:rsidP="000E1823">
      <w:pPr>
        <w:jc w:val="both"/>
        <w:rPr>
          <w:rFonts w:ascii="Times New Roman" w:hAnsi="Times New Roman" w:cs="Times New Roman"/>
          <w:sz w:val="28"/>
          <w:szCs w:val="28"/>
        </w:rPr>
      </w:pPr>
      <w:r w:rsidRPr="00775864">
        <w:rPr>
          <w:rFonts w:ascii="Times New Roman" w:hAnsi="Times New Roman" w:cs="Times New Roman"/>
          <w:sz w:val="28"/>
          <w:szCs w:val="28"/>
        </w:rPr>
        <w:t xml:space="preserve">     </w:t>
      </w:r>
    </w:p>
    <w:p w:rsidR="000E1823" w:rsidRPr="00DE7343" w:rsidRDefault="000E1823" w:rsidP="000E1823">
      <w:pPr>
        <w:jc w:val="both"/>
        <w:rPr>
          <w:rFonts w:ascii="Times New Roman" w:hAnsi="Times New Roman" w:cs="Times New Roman"/>
          <w:sz w:val="28"/>
          <w:szCs w:val="28"/>
        </w:rPr>
      </w:pPr>
      <w:r w:rsidRPr="00DE7343">
        <w:rPr>
          <w:rFonts w:ascii="Times New Roman" w:hAnsi="Times New Roman" w:cs="Times New Roman"/>
          <w:sz w:val="28"/>
          <w:szCs w:val="28"/>
        </w:rPr>
        <w:t xml:space="preserve">         </w:t>
      </w:r>
      <w:r w:rsidRPr="0074432D">
        <w:rPr>
          <w:rFonts w:ascii="Times New Roman" w:hAnsi="Times New Roman" w:cs="Times New Roman"/>
          <w:sz w:val="28"/>
          <w:szCs w:val="28"/>
        </w:rPr>
        <w:t>Удельный вес неудовлетворительных проб атмосферного воздуха, отобранных в Афанасовском сельском поселении, которое находится в зоне влияния Биологических Очистных Сооружений ПАО «НКНХ» составил 0</w:t>
      </w:r>
      <w:r>
        <w:rPr>
          <w:rFonts w:ascii="Times New Roman" w:hAnsi="Times New Roman" w:cs="Times New Roman"/>
          <w:sz w:val="28"/>
          <w:szCs w:val="28"/>
        </w:rPr>
        <w:t xml:space="preserve"> </w:t>
      </w:r>
      <w:r w:rsidRPr="0074432D">
        <w:rPr>
          <w:rFonts w:ascii="Times New Roman" w:hAnsi="Times New Roman" w:cs="Times New Roman"/>
          <w:sz w:val="28"/>
          <w:szCs w:val="28"/>
        </w:rPr>
        <w:t>(201</w:t>
      </w:r>
      <w:r>
        <w:rPr>
          <w:rFonts w:ascii="Times New Roman" w:hAnsi="Times New Roman" w:cs="Times New Roman"/>
          <w:sz w:val="28"/>
          <w:szCs w:val="28"/>
        </w:rPr>
        <w:t>9</w:t>
      </w:r>
      <w:r w:rsidRPr="0074432D">
        <w:rPr>
          <w:rFonts w:ascii="Times New Roman" w:hAnsi="Times New Roman" w:cs="Times New Roman"/>
          <w:sz w:val="28"/>
          <w:szCs w:val="28"/>
        </w:rPr>
        <w:t>г.- 0,3%</w:t>
      </w:r>
      <w:r>
        <w:rPr>
          <w:rFonts w:ascii="Times New Roman" w:hAnsi="Times New Roman" w:cs="Times New Roman"/>
          <w:sz w:val="28"/>
          <w:szCs w:val="28"/>
        </w:rPr>
        <w:t xml:space="preserve"> - </w:t>
      </w:r>
      <w:r w:rsidRPr="0074432D">
        <w:rPr>
          <w:rFonts w:ascii="Times New Roman" w:hAnsi="Times New Roman" w:cs="Times New Roman"/>
          <w:sz w:val="28"/>
          <w:szCs w:val="28"/>
        </w:rPr>
        <w:t xml:space="preserve"> наблюдались </w:t>
      </w:r>
      <w:r>
        <w:rPr>
          <w:rFonts w:ascii="Times New Roman" w:hAnsi="Times New Roman" w:cs="Times New Roman"/>
          <w:sz w:val="28"/>
          <w:szCs w:val="28"/>
        </w:rPr>
        <w:t>п</w:t>
      </w:r>
      <w:r w:rsidRPr="0074432D">
        <w:rPr>
          <w:rFonts w:ascii="Times New Roman" w:hAnsi="Times New Roman" w:cs="Times New Roman"/>
          <w:sz w:val="28"/>
          <w:szCs w:val="28"/>
        </w:rPr>
        <w:t>ревышения ПДК дважды по содержанию формальдегида</w:t>
      </w:r>
      <w:r>
        <w:rPr>
          <w:rFonts w:ascii="Times New Roman" w:hAnsi="Times New Roman" w:cs="Times New Roman"/>
          <w:sz w:val="28"/>
          <w:szCs w:val="28"/>
        </w:rPr>
        <w:t xml:space="preserve"> 1,5-1,9ПДК).</w:t>
      </w:r>
    </w:p>
    <w:p w:rsidR="000E1823" w:rsidRDefault="000E1823" w:rsidP="000E1823">
      <w:pPr>
        <w:jc w:val="both"/>
        <w:rPr>
          <w:rFonts w:ascii="Times New Roman" w:hAnsi="Times New Roman" w:cs="Times New Roman"/>
          <w:sz w:val="28"/>
          <w:szCs w:val="28"/>
        </w:rPr>
      </w:pPr>
      <w:r w:rsidRPr="009A7513">
        <w:rPr>
          <w:rFonts w:ascii="Times New Roman" w:hAnsi="Times New Roman" w:cs="Times New Roman"/>
          <w:color w:val="00B050"/>
          <w:sz w:val="28"/>
          <w:szCs w:val="28"/>
        </w:rPr>
        <w:t xml:space="preserve">        </w:t>
      </w:r>
      <w:r w:rsidRPr="00DE7343">
        <w:rPr>
          <w:rFonts w:ascii="Times New Roman" w:hAnsi="Times New Roman" w:cs="Times New Roman"/>
          <w:sz w:val="28"/>
          <w:szCs w:val="28"/>
        </w:rPr>
        <w:t>Основными веществами (по количеству исследований), контролируемыми на территории Нижнекамского района в 20</w:t>
      </w:r>
      <w:r>
        <w:rPr>
          <w:rFonts w:ascii="Times New Roman" w:hAnsi="Times New Roman" w:cs="Times New Roman"/>
          <w:sz w:val="28"/>
          <w:szCs w:val="28"/>
        </w:rPr>
        <w:t xml:space="preserve">20 году являлись: </w:t>
      </w:r>
      <w:r w:rsidRPr="00DE7343">
        <w:rPr>
          <w:rFonts w:ascii="Times New Roman" w:hAnsi="Times New Roman" w:cs="Times New Roman"/>
          <w:sz w:val="28"/>
          <w:szCs w:val="28"/>
        </w:rPr>
        <w:t>ароматические углеводороды,  серы диоксид, дигидросульфид, углерода оксид, азота диоксид, аммиак, формальдегид.</w:t>
      </w:r>
    </w:p>
    <w:p w:rsidR="000E1823" w:rsidRPr="0062369E" w:rsidRDefault="000E1823" w:rsidP="000E1823">
      <w:pPr>
        <w:jc w:val="both"/>
        <w:rPr>
          <w:rFonts w:ascii="Times New Roman" w:hAnsi="Times New Roman" w:cs="Times New Roman"/>
          <w:sz w:val="28"/>
          <w:szCs w:val="28"/>
        </w:rPr>
      </w:pPr>
      <w:r>
        <w:rPr>
          <w:rFonts w:ascii="Times New Roman" w:hAnsi="Times New Roman" w:cs="Times New Roman"/>
          <w:sz w:val="28"/>
          <w:szCs w:val="28"/>
        </w:rPr>
        <w:t xml:space="preserve">                                               </w:t>
      </w:r>
      <w:r w:rsidR="00CE1BA2">
        <w:rPr>
          <w:rFonts w:ascii="Times New Roman" w:hAnsi="Times New Roman" w:cs="Times New Roman"/>
          <w:b/>
          <w:sz w:val="28"/>
          <w:szCs w:val="28"/>
        </w:rPr>
        <w:t>1.1.</w:t>
      </w:r>
      <w:r w:rsidR="00B629A0">
        <w:rPr>
          <w:rFonts w:ascii="Times New Roman" w:hAnsi="Times New Roman" w:cs="Times New Roman"/>
          <w:b/>
          <w:sz w:val="28"/>
          <w:szCs w:val="28"/>
        </w:rPr>
        <w:t>2</w:t>
      </w:r>
      <w:r w:rsidRPr="0002143D">
        <w:rPr>
          <w:rFonts w:ascii="Times New Roman" w:hAnsi="Times New Roman" w:cs="Times New Roman"/>
          <w:b/>
          <w:sz w:val="28"/>
          <w:szCs w:val="28"/>
        </w:rPr>
        <w:t>. Состояние водоснабжения.</w:t>
      </w:r>
    </w:p>
    <w:p w:rsidR="000E1823" w:rsidRPr="00C2262C" w:rsidRDefault="00D50466" w:rsidP="00D50466">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0E1823" w:rsidRPr="00C2262C">
        <w:rPr>
          <w:rFonts w:ascii="Times New Roman" w:hAnsi="Times New Roman" w:cs="Times New Roman"/>
          <w:sz w:val="28"/>
          <w:szCs w:val="28"/>
        </w:rPr>
        <w:t xml:space="preserve">Одним из приоритетных направлений охраны здоровья населения является обеспечение доброкачественной питьевой водой.             </w:t>
      </w:r>
    </w:p>
    <w:p w:rsidR="000E1823" w:rsidRPr="00C2262C"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shd w:val="clear" w:color="auto" w:fill="FFFFFF"/>
        </w:rPr>
        <w:t xml:space="preserve">        </w:t>
      </w:r>
      <w:r w:rsidRPr="00C2262C">
        <w:rPr>
          <w:rFonts w:ascii="Times New Roman" w:hAnsi="Times New Roman" w:cs="Times New Roman"/>
          <w:sz w:val="28"/>
          <w:szCs w:val="28"/>
        </w:rPr>
        <w:t xml:space="preserve"> </w:t>
      </w:r>
      <w:r w:rsidR="00D50466">
        <w:rPr>
          <w:rFonts w:ascii="Times New Roman" w:hAnsi="Times New Roman" w:cs="Times New Roman"/>
          <w:sz w:val="28"/>
          <w:szCs w:val="28"/>
        </w:rPr>
        <w:t xml:space="preserve">        </w:t>
      </w:r>
      <w:r w:rsidRPr="00C2262C">
        <w:rPr>
          <w:rFonts w:ascii="Times New Roman" w:hAnsi="Times New Roman" w:cs="Times New Roman"/>
          <w:sz w:val="28"/>
          <w:szCs w:val="28"/>
        </w:rPr>
        <w:t xml:space="preserve">Централизованное хозяйственно-питьевое водоснабжение.  </w:t>
      </w:r>
    </w:p>
    <w:p w:rsidR="000E1823" w:rsidRPr="00C2262C"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shd w:val="clear" w:color="auto" w:fill="FFFFFF"/>
        </w:rPr>
        <w:t xml:space="preserve">        </w:t>
      </w:r>
      <w:r w:rsidRPr="00C2262C">
        <w:rPr>
          <w:rFonts w:ascii="Times New Roman" w:hAnsi="Times New Roman" w:cs="Times New Roman"/>
          <w:sz w:val="28"/>
          <w:szCs w:val="28"/>
        </w:rPr>
        <w:t xml:space="preserve"> Численность населения в 20</w:t>
      </w:r>
      <w:r>
        <w:rPr>
          <w:rFonts w:ascii="Times New Roman" w:hAnsi="Times New Roman" w:cs="Times New Roman"/>
          <w:sz w:val="28"/>
          <w:szCs w:val="28"/>
        </w:rPr>
        <w:t>20</w:t>
      </w:r>
      <w:r w:rsidRPr="00C2262C">
        <w:rPr>
          <w:rFonts w:ascii="Times New Roman" w:hAnsi="Times New Roman" w:cs="Times New Roman"/>
          <w:sz w:val="28"/>
          <w:szCs w:val="28"/>
        </w:rPr>
        <w:t xml:space="preserve"> году всего составила –</w:t>
      </w:r>
      <w:r w:rsidRPr="00374477">
        <w:rPr>
          <w:rFonts w:ascii="Times New Roman" w:hAnsi="Times New Roman" w:cs="Times New Roman"/>
          <w:sz w:val="28"/>
          <w:szCs w:val="28"/>
        </w:rPr>
        <w:t>275 </w:t>
      </w:r>
      <w:r>
        <w:rPr>
          <w:rFonts w:ascii="Times New Roman" w:hAnsi="Times New Roman" w:cs="Times New Roman"/>
          <w:sz w:val="28"/>
          <w:szCs w:val="28"/>
        </w:rPr>
        <w:t>742</w:t>
      </w:r>
      <w:r w:rsidRPr="00374477">
        <w:rPr>
          <w:rFonts w:ascii="Times New Roman" w:hAnsi="Times New Roman" w:cs="Times New Roman"/>
          <w:sz w:val="28"/>
          <w:szCs w:val="28"/>
        </w:rPr>
        <w:t xml:space="preserve"> человека</w:t>
      </w:r>
      <w:r w:rsidRPr="00C2262C">
        <w:rPr>
          <w:rFonts w:ascii="Times New Roman" w:hAnsi="Times New Roman" w:cs="Times New Roman"/>
          <w:sz w:val="28"/>
          <w:szCs w:val="28"/>
        </w:rPr>
        <w:t xml:space="preserve"> (20</w:t>
      </w:r>
      <w:r>
        <w:rPr>
          <w:rFonts w:ascii="Times New Roman" w:hAnsi="Times New Roman" w:cs="Times New Roman"/>
          <w:sz w:val="28"/>
          <w:szCs w:val="28"/>
        </w:rPr>
        <w:t xml:space="preserve">20г.– </w:t>
      </w:r>
      <w:r w:rsidRPr="00C2262C">
        <w:rPr>
          <w:rFonts w:ascii="Times New Roman" w:hAnsi="Times New Roman" w:cs="Times New Roman"/>
          <w:sz w:val="28"/>
          <w:szCs w:val="28"/>
        </w:rPr>
        <w:t>275 </w:t>
      </w:r>
      <w:r>
        <w:rPr>
          <w:rFonts w:ascii="Times New Roman" w:hAnsi="Times New Roman" w:cs="Times New Roman"/>
          <w:sz w:val="28"/>
          <w:szCs w:val="28"/>
        </w:rPr>
        <w:t>885</w:t>
      </w:r>
      <w:r w:rsidR="009E49B4">
        <w:rPr>
          <w:rFonts w:ascii="Times New Roman" w:hAnsi="Times New Roman" w:cs="Times New Roman"/>
          <w:sz w:val="28"/>
          <w:szCs w:val="28"/>
        </w:rPr>
        <w:t xml:space="preserve">), из них </w:t>
      </w:r>
      <w:r w:rsidRPr="00C2262C">
        <w:rPr>
          <w:rFonts w:ascii="Times New Roman" w:hAnsi="Times New Roman" w:cs="Times New Roman"/>
          <w:sz w:val="28"/>
          <w:szCs w:val="28"/>
        </w:rPr>
        <w:t xml:space="preserve">обеспечены централизованным водоснабжением  – </w:t>
      </w:r>
      <w:r w:rsidRPr="00374477">
        <w:rPr>
          <w:rFonts w:ascii="Times New Roman" w:hAnsi="Times New Roman" w:cs="Times New Roman"/>
          <w:sz w:val="28"/>
          <w:szCs w:val="28"/>
        </w:rPr>
        <w:t>275</w:t>
      </w:r>
      <w:r>
        <w:rPr>
          <w:rFonts w:ascii="Times New Roman" w:hAnsi="Times New Roman" w:cs="Times New Roman"/>
          <w:sz w:val="28"/>
          <w:szCs w:val="28"/>
        </w:rPr>
        <w:t xml:space="preserve"> 282</w:t>
      </w:r>
      <w:r w:rsidRPr="00C2262C">
        <w:rPr>
          <w:rFonts w:ascii="Times New Roman" w:hAnsi="Times New Roman" w:cs="Times New Roman"/>
          <w:sz w:val="28"/>
          <w:szCs w:val="28"/>
        </w:rPr>
        <w:t xml:space="preserve"> </w:t>
      </w:r>
      <w:r w:rsidRPr="002C66BD">
        <w:rPr>
          <w:rFonts w:ascii="Times New Roman" w:hAnsi="Times New Roman" w:cs="Times New Roman"/>
          <w:sz w:val="28"/>
          <w:szCs w:val="28"/>
        </w:rPr>
        <w:t>(99,6%).</w:t>
      </w:r>
      <w:r w:rsidRPr="00C2262C">
        <w:rPr>
          <w:rFonts w:ascii="Times New Roman" w:hAnsi="Times New Roman" w:cs="Times New Roman"/>
          <w:sz w:val="28"/>
          <w:szCs w:val="28"/>
        </w:rPr>
        <w:t xml:space="preserve"> </w:t>
      </w:r>
    </w:p>
    <w:p w:rsidR="000E1823" w:rsidRPr="002C66BD"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rPr>
        <w:t xml:space="preserve">      </w:t>
      </w:r>
      <w:r w:rsidRPr="00C2262C">
        <w:rPr>
          <w:rFonts w:ascii="Times New Roman" w:hAnsi="Times New Roman" w:cs="Times New Roman"/>
          <w:sz w:val="28"/>
          <w:szCs w:val="28"/>
        </w:rPr>
        <w:tab/>
        <w:t xml:space="preserve">Численность населения с нецентрализованным хозяйственно-питьевым водоснабжением -  </w:t>
      </w:r>
      <w:r>
        <w:rPr>
          <w:rFonts w:ascii="Times New Roman" w:hAnsi="Times New Roman" w:cs="Times New Roman"/>
          <w:sz w:val="28"/>
          <w:szCs w:val="28"/>
        </w:rPr>
        <w:t>452</w:t>
      </w:r>
      <w:r w:rsidRPr="00C2262C">
        <w:rPr>
          <w:rFonts w:ascii="Times New Roman" w:hAnsi="Times New Roman" w:cs="Times New Roman"/>
          <w:sz w:val="28"/>
          <w:szCs w:val="28"/>
        </w:rPr>
        <w:t xml:space="preserve"> человек </w:t>
      </w:r>
      <w:r w:rsidRPr="002C66BD">
        <w:rPr>
          <w:rFonts w:ascii="Times New Roman" w:hAnsi="Times New Roman" w:cs="Times New Roman"/>
          <w:sz w:val="28"/>
          <w:szCs w:val="28"/>
        </w:rPr>
        <w:t>(0,15%).</w:t>
      </w:r>
    </w:p>
    <w:p w:rsidR="000E1823"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rPr>
        <w:t xml:space="preserve">    </w:t>
      </w:r>
      <w:r w:rsidRPr="00C2262C">
        <w:rPr>
          <w:rFonts w:ascii="Times New Roman" w:hAnsi="Times New Roman" w:cs="Times New Roman"/>
          <w:sz w:val="28"/>
          <w:szCs w:val="28"/>
        </w:rPr>
        <w:tab/>
        <w:t xml:space="preserve"> Количество населенных пунктов на территории Нижнекамского района, всего - 63, из них обеспечено централизованным водоснабжением – 44, что составляет – 70%.</w:t>
      </w:r>
    </w:p>
    <w:p w:rsidR="000E1823" w:rsidRPr="00C2262C"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rPr>
        <w:t xml:space="preserve">      </w:t>
      </w:r>
      <w:r w:rsidRPr="00C2262C">
        <w:rPr>
          <w:rFonts w:ascii="Times New Roman" w:hAnsi="Times New Roman" w:cs="Times New Roman"/>
          <w:sz w:val="28"/>
          <w:szCs w:val="28"/>
        </w:rPr>
        <w:tab/>
        <w:t>На территории Нижнекамского муниципального района 8</w:t>
      </w:r>
      <w:r>
        <w:rPr>
          <w:rFonts w:ascii="Times New Roman" w:hAnsi="Times New Roman" w:cs="Times New Roman"/>
          <w:sz w:val="28"/>
          <w:szCs w:val="28"/>
        </w:rPr>
        <w:t>0</w:t>
      </w:r>
      <w:r w:rsidRPr="00C2262C">
        <w:rPr>
          <w:rFonts w:ascii="Times New Roman" w:hAnsi="Times New Roman" w:cs="Times New Roman"/>
          <w:b/>
          <w:sz w:val="28"/>
          <w:szCs w:val="28"/>
        </w:rPr>
        <w:t xml:space="preserve"> </w:t>
      </w:r>
      <w:r w:rsidRPr="00C2262C">
        <w:rPr>
          <w:rFonts w:ascii="Times New Roman" w:hAnsi="Times New Roman" w:cs="Times New Roman"/>
          <w:sz w:val="28"/>
          <w:szCs w:val="28"/>
        </w:rPr>
        <w:t>источника централизованного хозяйственно-питьевого водоснабжения, в том числе:</w:t>
      </w:r>
    </w:p>
    <w:p w:rsidR="000E1823" w:rsidRPr="00C2262C" w:rsidRDefault="000E1823" w:rsidP="000E18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–подземных – 78</w:t>
      </w:r>
      <w:r w:rsidRPr="00C2262C">
        <w:rPr>
          <w:rFonts w:ascii="Times New Roman" w:hAnsi="Times New Roman" w:cs="Times New Roman"/>
          <w:sz w:val="28"/>
          <w:szCs w:val="28"/>
        </w:rPr>
        <w:t xml:space="preserve">, </w:t>
      </w:r>
    </w:p>
    <w:p w:rsidR="000E1823" w:rsidRPr="00C2262C" w:rsidRDefault="000E1823" w:rsidP="000E18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поверхностных – 2.</w:t>
      </w:r>
    </w:p>
    <w:p w:rsidR="000E1823" w:rsidRPr="00C2262C" w:rsidRDefault="009E49B4" w:rsidP="000E18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Количество </w:t>
      </w:r>
      <w:r w:rsidR="000E1823" w:rsidRPr="00C2262C">
        <w:rPr>
          <w:rFonts w:ascii="Times New Roman" w:hAnsi="Times New Roman" w:cs="Times New Roman"/>
          <w:sz w:val="28"/>
          <w:szCs w:val="28"/>
        </w:rPr>
        <w:t>источников питьевого водоснабжения населения, имеющих санитарно-эпидемиологические заключения по проектам зон санитарной охраны:</w:t>
      </w:r>
    </w:p>
    <w:p w:rsidR="000E1823" w:rsidRPr="00C2262C" w:rsidRDefault="000E1823" w:rsidP="000E1823">
      <w:pPr>
        <w:spacing w:line="240" w:lineRule="auto"/>
        <w:jc w:val="both"/>
        <w:rPr>
          <w:rFonts w:ascii="Times New Roman" w:hAnsi="Times New Roman" w:cs="Times New Roman"/>
          <w:sz w:val="28"/>
          <w:szCs w:val="28"/>
        </w:rPr>
      </w:pPr>
      <w:r w:rsidRPr="00C2262C">
        <w:rPr>
          <w:rFonts w:ascii="Times New Roman" w:hAnsi="Times New Roman" w:cs="Times New Roman"/>
          <w:sz w:val="28"/>
          <w:szCs w:val="28"/>
        </w:rPr>
        <w:t>- поверхностные- 2,</w:t>
      </w:r>
    </w:p>
    <w:p w:rsidR="000E1823" w:rsidRPr="00D93358" w:rsidRDefault="000E1823" w:rsidP="000E1823">
      <w:pPr>
        <w:spacing w:line="240" w:lineRule="auto"/>
        <w:jc w:val="both"/>
        <w:rPr>
          <w:rFonts w:ascii="Times New Roman" w:hAnsi="Times New Roman" w:cs="Times New Roman"/>
          <w:sz w:val="28"/>
          <w:szCs w:val="28"/>
        </w:rPr>
      </w:pPr>
      <w:r w:rsidRPr="00D93358">
        <w:rPr>
          <w:rFonts w:ascii="Times New Roman" w:hAnsi="Times New Roman" w:cs="Times New Roman"/>
          <w:sz w:val="28"/>
          <w:szCs w:val="28"/>
        </w:rPr>
        <w:t>- подземные –</w:t>
      </w:r>
      <w:r w:rsidRPr="001E080C">
        <w:rPr>
          <w:rFonts w:ascii="Times New Roman" w:hAnsi="Times New Roman" w:cs="Times New Roman"/>
          <w:sz w:val="28"/>
          <w:szCs w:val="28"/>
        </w:rPr>
        <w:t>70  (90%).</w:t>
      </w:r>
    </w:p>
    <w:p w:rsidR="000E1823" w:rsidRDefault="000E1823" w:rsidP="000E1823">
      <w:pPr>
        <w:spacing w:line="240" w:lineRule="auto"/>
        <w:jc w:val="both"/>
        <w:rPr>
          <w:rFonts w:ascii="Times New Roman" w:hAnsi="Times New Roman" w:cs="Times New Roman"/>
          <w:b/>
          <w:sz w:val="28"/>
          <w:szCs w:val="28"/>
        </w:rPr>
      </w:pPr>
      <w:r w:rsidRPr="00D93358">
        <w:rPr>
          <w:rFonts w:ascii="Times New Roman" w:hAnsi="Times New Roman" w:cs="Times New Roman"/>
          <w:sz w:val="28"/>
          <w:szCs w:val="28"/>
        </w:rPr>
        <w:t xml:space="preserve">    </w:t>
      </w:r>
      <w:r w:rsidRPr="00D93358">
        <w:rPr>
          <w:rFonts w:ascii="Times New Roman" w:hAnsi="Times New Roman" w:cs="Times New Roman"/>
          <w:sz w:val="28"/>
          <w:szCs w:val="28"/>
        </w:rPr>
        <w:tab/>
        <w:t xml:space="preserve">Удельный вес источников питьевого водоснабжения, имеющих положительные санитарно-эпидемиологические заключения на использование водного объекта на питьевое и хозяйственно-бытовое водоснабжение – </w:t>
      </w:r>
      <w:r>
        <w:rPr>
          <w:rFonts w:ascii="Times New Roman" w:hAnsi="Times New Roman" w:cs="Times New Roman"/>
          <w:sz w:val="28"/>
          <w:szCs w:val="28"/>
        </w:rPr>
        <w:t>71 (89%)</w:t>
      </w:r>
      <w:r w:rsidRPr="001E080C">
        <w:rPr>
          <w:rFonts w:ascii="Times New Roman" w:hAnsi="Times New Roman" w:cs="Times New Roman"/>
          <w:sz w:val="28"/>
          <w:szCs w:val="28"/>
        </w:rPr>
        <w:t>.</w:t>
      </w:r>
    </w:p>
    <w:p w:rsidR="000E1823" w:rsidRDefault="000E1823" w:rsidP="000E1823">
      <w:pPr>
        <w:rPr>
          <w:rFonts w:ascii="Times New Roman" w:hAnsi="Times New Roman" w:cs="Times New Roman"/>
          <w:b/>
          <w:sz w:val="28"/>
          <w:szCs w:val="28"/>
        </w:rPr>
      </w:pPr>
      <w:r>
        <w:rPr>
          <w:rFonts w:ascii="Times New Roman" w:hAnsi="Times New Roman" w:cs="Times New Roman"/>
          <w:b/>
          <w:sz w:val="28"/>
          <w:szCs w:val="28"/>
        </w:rPr>
        <w:t xml:space="preserve">                   </w:t>
      </w:r>
      <w:r w:rsidRPr="003C57C7">
        <w:rPr>
          <w:rFonts w:ascii="Times New Roman" w:hAnsi="Times New Roman" w:cs="Times New Roman"/>
          <w:b/>
          <w:sz w:val="28"/>
          <w:szCs w:val="28"/>
        </w:rPr>
        <w:t>Удельный</w:t>
      </w:r>
      <w:r w:rsidR="009E49B4">
        <w:rPr>
          <w:rFonts w:ascii="Times New Roman" w:hAnsi="Times New Roman" w:cs="Times New Roman"/>
          <w:b/>
          <w:sz w:val="28"/>
          <w:szCs w:val="28"/>
        </w:rPr>
        <w:t xml:space="preserve"> вес неудовлетворительных проб </w:t>
      </w:r>
      <w:r w:rsidRPr="003C57C7">
        <w:rPr>
          <w:rFonts w:ascii="Times New Roman" w:hAnsi="Times New Roman" w:cs="Times New Roman"/>
          <w:b/>
          <w:sz w:val="28"/>
          <w:szCs w:val="28"/>
        </w:rPr>
        <w:t xml:space="preserve">питьевой воды из </w:t>
      </w:r>
    </w:p>
    <w:p w:rsidR="000E1823" w:rsidRPr="003C57C7" w:rsidRDefault="000E1823" w:rsidP="00541CD2">
      <w:pPr>
        <w:spacing w:after="0" w:line="240" w:lineRule="auto"/>
        <w:jc w:val="center"/>
        <w:rPr>
          <w:rFonts w:ascii="Times New Roman" w:hAnsi="Times New Roman" w:cs="Times New Roman"/>
          <w:b/>
          <w:sz w:val="28"/>
          <w:szCs w:val="28"/>
        </w:rPr>
      </w:pPr>
      <w:r w:rsidRPr="003C57C7">
        <w:rPr>
          <w:rFonts w:ascii="Times New Roman" w:hAnsi="Times New Roman" w:cs="Times New Roman"/>
          <w:b/>
          <w:sz w:val="28"/>
          <w:szCs w:val="28"/>
        </w:rPr>
        <w:t>распределительной сети.</w:t>
      </w:r>
    </w:p>
    <w:tbl>
      <w:tblPr>
        <w:tblStyle w:val="a3"/>
        <w:tblpPr w:leftFromText="180" w:rightFromText="180" w:vertAnchor="page" w:horzAnchor="margin" w:tblpY="1771"/>
        <w:tblW w:w="10456" w:type="dxa"/>
        <w:tblLook w:val="01E0" w:firstRow="1" w:lastRow="1" w:firstColumn="1" w:lastColumn="1" w:noHBand="0" w:noVBand="0"/>
      </w:tblPr>
      <w:tblGrid>
        <w:gridCol w:w="1150"/>
        <w:gridCol w:w="4794"/>
        <w:gridCol w:w="4512"/>
      </w:tblGrid>
      <w:tr w:rsidR="000E1823" w:rsidRPr="003C57C7" w:rsidTr="00305986">
        <w:trPr>
          <w:trHeight w:val="542"/>
        </w:trPr>
        <w:tc>
          <w:tcPr>
            <w:tcW w:w="1150" w:type="dxa"/>
          </w:tcPr>
          <w:p w:rsidR="000E1823" w:rsidRPr="003C57C7" w:rsidRDefault="000E1823" w:rsidP="00305986">
            <w:pPr>
              <w:jc w:val="center"/>
              <w:rPr>
                <w:sz w:val="28"/>
                <w:szCs w:val="28"/>
              </w:rPr>
            </w:pPr>
            <w:r w:rsidRPr="003C57C7">
              <w:rPr>
                <w:sz w:val="28"/>
                <w:szCs w:val="28"/>
              </w:rPr>
              <w:t>Год</w:t>
            </w:r>
          </w:p>
        </w:tc>
        <w:tc>
          <w:tcPr>
            <w:tcW w:w="4794" w:type="dxa"/>
          </w:tcPr>
          <w:p w:rsidR="000E1823" w:rsidRPr="003C57C7" w:rsidRDefault="000E1823" w:rsidP="00305986">
            <w:pPr>
              <w:jc w:val="center"/>
              <w:rPr>
                <w:sz w:val="28"/>
                <w:szCs w:val="28"/>
              </w:rPr>
            </w:pPr>
            <w:r w:rsidRPr="003C57C7">
              <w:rPr>
                <w:sz w:val="28"/>
                <w:szCs w:val="28"/>
              </w:rPr>
              <w:t xml:space="preserve">Микробиологические </w:t>
            </w:r>
          </w:p>
          <w:p w:rsidR="000E1823" w:rsidRPr="003C57C7" w:rsidRDefault="000E1823" w:rsidP="00305986">
            <w:pPr>
              <w:jc w:val="center"/>
              <w:rPr>
                <w:sz w:val="28"/>
                <w:szCs w:val="28"/>
              </w:rPr>
            </w:pPr>
            <w:r w:rsidRPr="003C57C7">
              <w:rPr>
                <w:sz w:val="28"/>
                <w:szCs w:val="28"/>
              </w:rPr>
              <w:t>показатели</w:t>
            </w:r>
          </w:p>
        </w:tc>
        <w:tc>
          <w:tcPr>
            <w:tcW w:w="4512" w:type="dxa"/>
          </w:tcPr>
          <w:p w:rsidR="000E1823" w:rsidRPr="003C57C7" w:rsidRDefault="000E1823" w:rsidP="00305986">
            <w:pPr>
              <w:jc w:val="center"/>
              <w:rPr>
                <w:sz w:val="28"/>
                <w:szCs w:val="28"/>
              </w:rPr>
            </w:pPr>
            <w:r w:rsidRPr="003C57C7">
              <w:rPr>
                <w:sz w:val="28"/>
                <w:szCs w:val="28"/>
              </w:rPr>
              <w:t>Санитарно-химические</w:t>
            </w:r>
          </w:p>
          <w:p w:rsidR="000E1823" w:rsidRPr="003C57C7" w:rsidRDefault="000E1823" w:rsidP="00305986">
            <w:pPr>
              <w:jc w:val="center"/>
              <w:rPr>
                <w:sz w:val="28"/>
                <w:szCs w:val="28"/>
              </w:rPr>
            </w:pPr>
            <w:r w:rsidRPr="003C57C7">
              <w:rPr>
                <w:sz w:val="28"/>
                <w:szCs w:val="28"/>
              </w:rPr>
              <w:t>показатели</w:t>
            </w:r>
          </w:p>
        </w:tc>
      </w:tr>
      <w:tr w:rsidR="000E1823" w:rsidRPr="003C57C7" w:rsidTr="00305986">
        <w:trPr>
          <w:trHeight w:val="286"/>
        </w:trPr>
        <w:tc>
          <w:tcPr>
            <w:tcW w:w="1150" w:type="dxa"/>
          </w:tcPr>
          <w:p w:rsidR="000E1823" w:rsidRPr="003C57C7" w:rsidRDefault="000E1823" w:rsidP="00305986">
            <w:pPr>
              <w:jc w:val="center"/>
              <w:rPr>
                <w:sz w:val="28"/>
                <w:szCs w:val="28"/>
              </w:rPr>
            </w:pPr>
          </w:p>
        </w:tc>
        <w:tc>
          <w:tcPr>
            <w:tcW w:w="4794" w:type="dxa"/>
          </w:tcPr>
          <w:p w:rsidR="000E1823" w:rsidRPr="003C57C7" w:rsidRDefault="000E1823" w:rsidP="00305986">
            <w:pPr>
              <w:jc w:val="center"/>
              <w:rPr>
                <w:sz w:val="28"/>
                <w:szCs w:val="28"/>
              </w:rPr>
            </w:pPr>
            <w:r w:rsidRPr="003C57C7">
              <w:rPr>
                <w:sz w:val="28"/>
                <w:szCs w:val="28"/>
              </w:rPr>
              <w:t>%</w:t>
            </w:r>
          </w:p>
        </w:tc>
        <w:tc>
          <w:tcPr>
            <w:tcW w:w="4512" w:type="dxa"/>
          </w:tcPr>
          <w:p w:rsidR="00541CD2" w:rsidRDefault="000E1823" w:rsidP="00541CD2">
            <w:pPr>
              <w:jc w:val="center"/>
              <w:rPr>
                <w:sz w:val="28"/>
                <w:szCs w:val="28"/>
              </w:rPr>
            </w:pPr>
            <w:r w:rsidRPr="003C57C7">
              <w:rPr>
                <w:sz w:val="28"/>
                <w:szCs w:val="28"/>
              </w:rPr>
              <w:t>%</w:t>
            </w:r>
          </w:p>
          <w:p w:rsidR="00541CD2" w:rsidRPr="003C57C7" w:rsidRDefault="00541CD2" w:rsidP="00541CD2">
            <w:pPr>
              <w:jc w:val="center"/>
              <w:rPr>
                <w:sz w:val="28"/>
                <w:szCs w:val="28"/>
              </w:rPr>
            </w:pPr>
          </w:p>
        </w:tc>
      </w:tr>
      <w:tr w:rsidR="000E1823" w:rsidRPr="003C57C7" w:rsidTr="00305986">
        <w:trPr>
          <w:trHeight w:val="423"/>
        </w:trPr>
        <w:tc>
          <w:tcPr>
            <w:tcW w:w="1150" w:type="dxa"/>
          </w:tcPr>
          <w:p w:rsidR="000E1823" w:rsidRPr="003C57C7" w:rsidRDefault="000E1823" w:rsidP="00305986">
            <w:pPr>
              <w:jc w:val="center"/>
              <w:rPr>
                <w:sz w:val="28"/>
                <w:szCs w:val="28"/>
              </w:rPr>
            </w:pPr>
            <w:r w:rsidRPr="003C57C7">
              <w:rPr>
                <w:sz w:val="28"/>
                <w:szCs w:val="28"/>
              </w:rPr>
              <w:t>2013г.</w:t>
            </w:r>
          </w:p>
        </w:tc>
        <w:tc>
          <w:tcPr>
            <w:tcW w:w="4794" w:type="dxa"/>
          </w:tcPr>
          <w:p w:rsidR="000E1823" w:rsidRPr="003C57C7" w:rsidRDefault="000E1823" w:rsidP="00305986">
            <w:pPr>
              <w:jc w:val="center"/>
              <w:rPr>
                <w:sz w:val="28"/>
                <w:szCs w:val="28"/>
              </w:rPr>
            </w:pPr>
            <w:r w:rsidRPr="003C57C7">
              <w:rPr>
                <w:sz w:val="28"/>
                <w:szCs w:val="28"/>
              </w:rPr>
              <w:t>1,3%</w:t>
            </w:r>
          </w:p>
        </w:tc>
        <w:tc>
          <w:tcPr>
            <w:tcW w:w="4512" w:type="dxa"/>
          </w:tcPr>
          <w:p w:rsidR="000E1823" w:rsidRDefault="000E1823" w:rsidP="00305986">
            <w:pPr>
              <w:jc w:val="center"/>
              <w:rPr>
                <w:sz w:val="28"/>
                <w:szCs w:val="28"/>
              </w:rPr>
            </w:pPr>
            <w:r w:rsidRPr="003C57C7">
              <w:rPr>
                <w:sz w:val="28"/>
                <w:szCs w:val="28"/>
              </w:rPr>
              <w:t>18%</w:t>
            </w:r>
          </w:p>
          <w:p w:rsidR="00541CD2" w:rsidRPr="003C57C7" w:rsidRDefault="00541CD2" w:rsidP="00305986">
            <w:pPr>
              <w:jc w:val="center"/>
              <w:rPr>
                <w:sz w:val="28"/>
                <w:szCs w:val="28"/>
              </w:rPr>
            </w:pPr>
          </w:p>
        </w:tc>
      </w:tr>
      <w:tr w:rsidR="000E1823" w:rsidRPr="003C57C7" w:rsidTr="00305986">
        <w:trPr>
          <w:trHeight w:val="318"/>
        </w:trPr>
        <w:tc>
          <w:tcPr>
            <w:tcW w:w="1150" w:type="dxa"/>
          </w:tcPr>
          <w:p w:rsidR="000E1823" w:rsidRPr="003C57C7" w:rsidRDefault="000E1823" w:rsidP="00305986">
            <w:pPr>
              <w:jc w:val="center"/>
              <w:rPr>
                <w:sz w:val="28"/>
                <w:szCs w:val="28"/>
              </w:rPr>
            </w:pPr>
            <w:r w:rsidRPr="003C57C7">
              <w:rPr>
                <w:sz w:val="28"/>
                <w:szCs w:val="28"/>
              </w:rPr>
              <w:t>2014г.</w:t>
            </w:r>
          </w:p>
        </w:tc>
        <w:tc>
          <w:tcPr>
            <w:tcW w:w="4794" w:type="dxa"/>
          </w:tcPr>
          <w:p w:rsidR="000E1823" w:rsidRPr="003C57C7" w:rsidRDefault="000E1823" w:rsidP="00305986">
            <w:pPr>
              <w:jc w:val="center"/>
              <w:rPr>
                <w:sz w:val="28"/>
                <w:szCs w:val="28"/>
              </w:rPr>
            </w:pPr>
            <w:r w:rsidRPr="003C57C7">
              <w:rPr>
                <w:sz w:val="28"/>
                <w:szCs w:val="28"/>
              </w:rPr>
              <w:t>1,7%</w:t>
            </w:r>
          </w:p>
        </w:tc>
        <w:tc>
          <w:tcPr>
            <w:tcW w:w="4512" w:type="dxa"/>
          </w:tcPr>
          <w:p w:rsidR="000E1823" w:rsidRDefault="000E1823" w:rsidP="00305986">
            <w:pPr>
              <w:jc w:val="center"/>
              <w:rPr>
                <w:sz w:val="28"/>
                <w:szCs w:val="28"/>
              </w:rPr>
            </w:pPr>
            <w:r w:rsidRPr="003C57C7">
              <w:rPr>
                <w:sz w:val="28"/>
                <w:szCs w:val="28"/>
              </w:rPr>
              <w:t>13%</w:t>
            </w:r>
          </w:p>
          <w:p w:rsidR="00541CD2" w:rsidRDefault="00541CD2" w:rsidP="00305986">
            <w:pPr>
              <w:jc w:val="center"/>
              <w:rPr>
                <w:sz w:val="28"/>
                <w:szCs w:val="28"/>
              </w:rPr>
            </w:pPr>
          </w:p>
          <w:p w:rsidR="00541CD2" w:rsidRPr="003C57C7" w:rsidRDefault="00541CD2" w:rsidP="00305986">
            <w:pPr>
              <w:jc w:val="center"/>
              <w:rPr>
                <w:sz w:val="28"/>
                <w:szCs w:val="28"/>
              </w:rPr>
            </w:pPr>
          </w:p>
        </w:tc>
      </w:tr>
      <w:tr w:rsidR="000E1823" w:rsidRPr="003C57C7" w:rsidTr="00305986">
        <w:trPr>
          <w:trHeight w:val="405"/>
        </w:trPr>
        <w:tc>
          <w:tcPr>
            <w:tcW w:w="1150" w:type="dxa"/>
          </w:tcPr>
          <w:p w:rsidR="000E1823" w:rsidRPr="003C57C7" w:rsidRDefault="000E1823" w:rsidP="00305986">
            <w:pPr>
              <w:jc w:val="center"/>
              <w:rPr>
                <w:sz w:val="28"/>
                <w:szCs w:val="28"/>
              </w:rPr>
            </w:pPr>
            <w:r w:rsidRPr="003C57C7">
              <w:rPr>
                <w:sz w:val="28"/>
                <w:szCs w:val="28"/>
              </w:rPr>
              <w:t>2015г.</w:t>
            </w:r>
          </w:p>
        </w:tc>
        <w:tc>
          <w:tcPr>
            <w:tcW w:w="4794" w:type="dxa"/>
          </w:tcPr>
          <w:p w:rsidR="000E1823" w:rsidRPr="003C57C7" w:rsidRDefault="000E1823" w:rsidP="00305986">
            <w:pPr>
              <w:jc w:val="center"/>
              <w:rPr>
                <w:sz w:val="28"/>
                <w:szCs w:val="28"/>
              </w:rPr>
            </w:pPr>
            <w:r w:rsidRPr="003C57C7">
              <w:rPr>
                <w:sz w:val="28"/>
                <w:szCs w:val="28"/>
              </w:rPr>
              <w:t>0,3%</w:t>
            </w:r>
          </w:p>
        </w:tc>
        <w:tc>
          <w:tcPr>
            <w:tcW w:w="4512" w:type="dxa"/>
          </w:tcPr>
          <w:p w:rsidR="000E1823" w:rsidRDefault="000E1823" w:rsidP="00305986">
            <w:pPr>
              <w:jc w:val="center"/>
              <w:rPr>
                <w:sz w:val="28"/>
                <w:szCs w:val="28"/>
              </w:rPr>
            </w:pPr>
            <w:r w:rsidRPr="003C57C7">
              <w:rPr>
                <w:sz w:val="28"/>
                <w:szCs w:val="28"/>
              </w:rPr>
              <w:t>3,8%</w:t>
            </w:r>
          </w:p>
          <w:p w:rsidR="00541CD2" w:rsidRDefault="00541CD2" w:rsidP="00305986">
            <w:pPr>
              <w:jc w:val="center"/>
              <w:rPr>
                <w:sz w:val="28"/>
                <w:szCs w:val="28"/>
              </w:rPr>
            </w:pPr>
          </w:p>
          <w:p w:rsidR="00541CD2" w:rsidRPr="003C57C7" w:rsidRDefault="00541CD2" w:rsidP="00305986">
            <w:pPr>
              <w:jc w:val="center"/>
              <w:rPr>
                <w:sz w:val="28"/>
                <w:szCs w:val="28"/>
              </w:rPr>
            </w:pPr>
          </w:p>
        </w:tc>
      </w:tr>
      <w:tr w:rsidR="000E1823" w:rsidRPr="003C57C7" w:rsidTr="00305986">
        <w:trPr>
          <w:trHeight w:val="522"/>
        </w:trPr>
        <w:tc>
          <w:tcPr>
            <w:tcW w:w="1150" w:type="dxa"/>
          </w:tcPr>
          <w:p w:rsidR="000E1823" w:rsidRPr="003C57C7" w:rsidRDefault="000E1823" w:rsidP="00305986">
            <w:pPr>
              <w:jc w:val="center"/>
              <w:rPr>
                <w:sz w:val="28"/>
                <w:szCs w:val="28"/>
              </w:rPr>
            </w:pPr>
            <w:r w:rsidRPr="003C57C7">
              <w:rPr>
                <w:sz w:val="28"/>
                <w:szCs w:val="28"/>
              </w:rPr>
              <w:t>2016г.</w:t>
            </w:r>
          </w:p>
        </w:tc>
        <w:tc>
          <w:tcPr>
            <w:tcW w:w="4794" w:type="dxa"/>
          </w:tcPr>
          <w:p w:rsidR="000E1823" w:rsidRPr="003C57C7" w:rsidRDefault="000E1823" w:rsidP="00305986">
            <w:pPr>
              <w:jc w:val="center"/>
              <w:rPr>
                <w:sz w:val="28"/>
                <w:szCs w:val="28"/>
              </w:rPr>
            </w:pPr>
            <w:r w:rsidRPr="003C57C7">
              <w:rPr>
                <w:sz w:val="28"/>
                <w:szCs w:val="28"/>
              </w:rPr>
              <w:t>0,1%</w:t>
            </w:r>
          </w:p>
        </w:tc>
        <w:tc>
          <w:tcPr>
            <w:tcW w:w="4512" w:type="dxa"/>
          </w:tcPr>
          <w:p w:rsidR="000E1823" w:rsidRDefault="000E1823" w:rsidP="00305986">
            <w:pPr>
              <w:jc w:val="center"/>
              <w:rPr>
                <w:sz w:val="28"/>
                <w:szCs w:val="28"/>
              </w:rPr>
            </w:pPr>
            <w:r w:rsidRPr="003C57C7">
              <w:rPr>
                <w:sz w:val="28"/>
                <w:szCs w:val="28"/>
              </w:rPr>
              <w:t>1,9%</w:t>
            </w:r>
          </w:p>
          <w:p w:rsidR="00541CD2" w:rsidRDefault="00541CD2" w:rsidP="00305986">
            <w:pPr>
              <w:jc w:val="center"/>
              <w:rPr>
                <w:sz w:val="28"/>
                <w:szCs w:val="28"/>
              </w:rPr>
            </w:pPr>
          </w:p>
          <w:p w:rsidR="00541CD2" w:rsidRPr="003C57C7" w:rsidRDefault="00541CD2" w:rsidP="00305986">
            <w:pPr>
              <w:jc w:val="center"/>
              <w:rPr>
                <w:sz w:val="28"/>
                <w:szCs w:val="28"/>
              </w:rPr>
            </w:pPr>
          </w:p>
        </w:tc>
      </w:tr>
      <w:tr w:rsidR="000E1823" w:rsidRPr="003C57C7" w:rsidTr="00305986">
        <w:trPr>
          <w:trHeight w:val="540"/>
        </w:trPr>
        <w:tc>
          <w:tcPr>
            <w:tcW w:w="1150" w:type="dxa"/>
          </w:tcPr>
          <w:p w:rsidR="000E1823" w:rsidRPr="003C57C7" w:rsidRDefault="000E1823" w:rsidP="00305986">
            <w:pPr>
              <w:jc w:val="center"/>
              <w:rPr>
                <w:sz w:val="28"/>
                <w:szCs w:val="28"/>
              </w:rPr>
            </w:pPr>
            <w:r w:rsidRPr="003C57C7">
              <w:rPr>
                <w:sz w:val="28"/>
                <w:szCs w:val="28"/>
              </w:rPr>
              <w:t>2017г.</w:t>
            </w:r>
          </w:p>
        </w:tc>
        <w:tc>
          <w:tcPr>
            <w:tcW w:w="4794" w:type="dxa"/>
          </w:tcPr>
          <w:p w:rsidR="000E1823" w:rsidRPr="003C57C7" w:rsidRDefault="000E1823" w:rsidP="00305986">
            <w:pPr>
              <w:jc w:val="center"/>
              <w:rPr>
                <w:sz w:val="28"/>
                <w:szCs w:val="28"/>
              </w:rPr>
            </w:pPr>
            <w:r w:rsidRPr="003C57C7">
              <w:rPr>
                <w:sz w:val="28"/>
                <w:szCs w:val="28"/>
              </w:rPr>
              <w:t>0,1%</w:t>
            </w:r>
          </w:p>
        </w:tc>
        <w:tc>
          <w:tcPr>
            <w:tcW w:w="4512" w:type="dxa"/>
          </w:tcPr>
          <w:p w:rsidR="000E1823" w:rsidRDefault="000E1823" w:rsidP="00305986">
            <w:pPr>
              <w:jc w:val="center"/>
              <w:rPr>
                <w:sz w:val="28"/>
                <w:szCs w:val="28"/>
              </w:rPr>
            </w:pPr>
            <w:r w:rsidRPr="003C57C7">
              <w:rPr>
                <w:sz w:val="28"/>
                <w:szCs w:val="28"/>
              </w:rPr>
              <w:t>4,0%</w:t>
            </w:r>
          </w:p>
          <w:p w:rsidR="00541CD2" w:rsidRPr="003C57C7" w:rsidRDefault="00541CD2" w:rsidP="00305986">
            <w:pPr>
              <w:jc w:val="center"/>
              <w:rPr>
                <w:sz w:val="28"/>
                <w:szCs w:val="28"/>
              </w:rPr>
            </w:pPr>
          </w:p>
        </w:tc>
      </w:tr>
      <w:tr w:rsidR="000E1823" w:rsidRPr="003C57C7" w:rsidTr="00305986">
        <w:trPr>
          <w:trHeight w:val="540"/>
        </w:trPr>
        <w:tc>
          <w:tcPr>
            <w:tcW w:w="1150" w:type="dxa"/>
          </w:tcPr>
          <w:p w:rsidR="000E1823" w:rsidRPr="003C57C7" w:rsidRDefault="000E1823" w:rsidP="00305986">
            <w:pPr>
              <w:jc w:val="center"/>
              <w:rPr>
                <w:sz w:val="28"/>
                <w:szCs w:val="28"/>
              </w:rPr>
            </w:pPr>
            <w:r w:rsidRPr="003C57C7">
              <w:rPr>
                <w:sz w:val="28"/>
                <w:szCs w:val="28"/>
              </w:rPr>
              <w:t>2018г.</w:t>
            </w:r>
          </w:p>
        </w:tc>
        <w:tc>
          <w:tcPr>
            <w:tcW w:w="4794" w:type="dxa"/>
          </w:tcPr>
          <w:p w:rsidR="000E1823" w:rsidRPr="003C57C7" w:rsidRDefault="000E1823" w:rsidP="00305986">
            <w:pPr>
              <w:jc w:val="center"/>
              <w:rPr>
                <w:sz w:val="28"/>
                <w:szCs w:val="28"/>
              </w:rPr>
            </w:pPr>
            <w:r w:rsidRPr="003C57C7">
              <w:rPr>
                <w:sz w:val="28"/>
                <w:szCs w:val="28"/>
              </w:rPr>
              <w:t>0,1%</w:t>
            </w:r>
          </w:p>
        </w:tc>
        <w:tc>
          <w:tcPr>
            <w:tcW w:w="4512" w:type="dxa"/>
          </w:tcPr>
          <w:p w:rsidR="000E1823" w:rsidRDefault="000E1823" w:rsidP="00305986">
            <w:pPr>
              <w:jc w:val="center"/>
              <w:rPr>
                <w:sz w:val="28"/>
                <w:szCs w:val="28"/>
              </w:rPr>
            </w:pPr>
            <w:r w:rsidRPr="003C57C7">
              <w:rPr>
                <w:sz w:val="28"/>
                <w:szCs w:val="28"/>
              </w:rPr>
              <w:t>0,6%</w:t>
            </w:r>
          </w:p>
          <w:p w:rsidR="00541CD2" w:rsidRPr="003C57C7" w:rsidRDefault="00541CD2" w:rsidP="00305986">
            <w:pPr>
              <w:jc w:val="center"/>
              <w:rPr>
                <w:sz w:val="28"/>
                <w:szCs w:val="28"/>
              </w:rPr>
            </w:pPr>
          </w:p>
        </w:tc>
      </w:tr>
      <w:tr w:rsidR="000E1823" w:rsidRPr="003C57C7" w:rsidTr="00305986">
        <w:trPr>
          <w:trHeight w:val="411"/>
        </w:trPr>
        <w:tc>
          <w:tcPr>
            <w:tcW w:w="1150" w:type="dxa"/>
          </w:tcPr>
          <w:p w:rsidR="000E1823" w:rsidRPr="003C57C7" w:rsidRDefault="000E1823" w:rsidP="00305986">
            <w:pPr>
              <w:jc w:val="center"/>
              <w:rPr>
                <w:sz w:val="28"/>
                <w:szCs w:val="28"/>
              </w:rPr>
            </w:pPr>
            <w:r>
              <w:rPr>
                <w:sz w:val="28"/>
                <w:szCs w:val="28"/>
              </w:rPr>
              <w:t>2019г.</w:t>
            </w:r>
          </w:p>
        </w:tc>
        <w:tc>
          <w:tcPr>
            <w:tcW w:w="4794" w:type="dxa"/>
          </w:tcPr>
          <w:p w:rsidR="000E1823" w:rsidRPr="003C57C7" w:rsidRDefault="000E1823" w:rsidP="00305986">
            <w:pPr>
              <w:jc w:val="center"/>
              <w:rPr>
                <w:sz w:val="28"/>
                <w:szCs w:val="28"/>
              </w:rPr>
            </w:pPr>
            <w:r>
              <w:rPr>
                <w:sz w:val="28"/>
                <w:szCs w:val="28"/>
              </w:rPr>
              <w:t>0,05%</w:t>
            </w:r>
          </w:p>
        </w:tc>
        <w:tc>
          <w:tcPr>
            <w:tcW w:w="4512" w:type="dxa"/>
          </w:tcPr>
          <w:p w:rsidR="000E1823" w:rsidRDefault="000E1823" w:rsidP="00305986">
            <w:pPr>
              <w:jc w:val="center"/>
              <w:rPr>
                <w:sz w:val="28"/>
                <w:szCs w:val="28"/>
              </w:rPr>
            </w:pPr>
            <w:r>
              <w:rPr>
                <w:sz w:val="28"/>
                <w:szCs w:val="28"/>
              </w:rPr>
              <w:t>0,6%</w:t>
            </w:r>
          </w:p>
          <w:p w:rsidR="00541CD2" w:rsidRPr="003C57C7" w:rsidRDefault="00541CD2" w:rsidP="00305986">
            <w:pPr>
              <w:jc w:val="center"/>
              <w:rPr>
                <w:sz w:val="28"/>
                <w:szCs w:val="28"/>
              </w:rPr>
            </w:pPr>
          </w:p>
        </w:tc>
      </w:tr>
      <w:tr w:rsidR="000E1823" w:rsidRPr="003C57C7" w:rsidTr="00305986">
        <w:trPr>
          <w:trHeight w:val="411"/>
        </w:trPr>
        <w:tc>
          <w:tcPr>
            <w:tcW w:w="1150" w:type="dxa"/>
          </w:tcPr>
          <w:p w:rsidR="000E1823" w:rsidRDefault="000E1823" w:rsidP="00305986">
            <w:pPr>
              <w:jc w:val="center"/>
              <w:rPr>
                <w:sz w:val="28"/>
                <w:szCs w:val="28"/>
              </w:rPr>
            </w:pPr>
            <w:r>
              <w:rPr>
                <w:sz w:val="28"/>
                <w:szCs w:val="28"/>
              </w:rPr>
              <w:t>2020г.</w:t>
            </w:r>
          </w:p>
        </w:tc>
        <w:tc>
          <w:tcPr>
            <w:tcW w:w="4794" w:type="dxa"/>
          </w:tcPr>
          <w:p w:rsidR="000E1823" w:rsidRDefault="000E1823" w:rsidP="00305986">
            <w:pPr>
              <w:jc w:val="center"/>
              <w:rPr>
                <w:sz w:val="28"/>
                <w:szCs w:val="28"/>
              </w:rPr>
            </w:pPr>
            <w:r>
              <w:rPr>
                <w:sz w:val="28"/>
                <w:szCs w:val="28"/>
              </w:rPr>
              <w:t>0</w:t>
            </w:r>
          </w:p>
        </w:tc>
        <w:tc>
          <w:tcPr>
            <w:tcW w:w="4512" w:type="dxa"/>
          </w:tcPr>
          <w:p w:rsidR="000E1823" w:rsidRDefault="000E1823" w:rsidP="00305986">
            <w:pPr>
              <w:jc w:val="center"/>
              <w:rPr>
                <w:sz w:val="28"/>
                <w:szCs w:val="28"/>
              </w:rPr>
            </w:pPr>
            <w:r>
              <w:rPr>
                <w:sz w:val="28"/>
                <w:szCs w:val="28"/>
              </w:rPr>
              <w:t>0</w:t>
            </w:r>
          </w:p>
          <w:p w:rsidR="00541CD2" w:rsidRDefault="00541CD2" w:rsidP="00305986">
            <w:pPr>
              <w:jc w:val="center"/>
              <w:rPr>
                <w:sz w:val="28"/>
                <w:szCs w:val="28"/>
              </w:rPr>
            </w:pPr>
          </w:p>
        </w:tc>
      </w:tr>
    </w:tbl>
    <w:p w:rsidR="000E1823" w:rsidRDefault="000E1823" w:rsidP="000E1823">
      <w:pPr>
        <w:jc w:val="both"/>
        <w:rPr>
          <w:rFonts w:ascii="Times New Roman" w:hAnsi="Times New Roman" w:cs="Times New Roman"/>
          <w:sz w:val="28"/>
          <w:szCs w:val="28"/>
        </w:rPr>
      </w:pPr>
      <w:r w:rsidRPr="009A43E4">
        <w:rPr>
          <w:rFonts w:ascii="Times New Roman" w:hAnsi="Times New Roman" w:cs="Times New Roman"/>
          <w:sz w:val="28"/>
          <w:szCs w:val="28"/>
        </w:rPr>
        <w:t>В 20</w:t>
      </w:r>
      <w:r>
        <w:rPr>
          <w:rFonts w:ascii="Times New Roman" w:hAnsi="Times New Roman" w:cs="Times New Roman"/>
          <w:sz w:val="28"/>
          <w:szCs w:val="28"/>
        </w:rPr>
        <w:t xml:space="preserve">20 году </w:t>
      </w:r>
      <w:r w:rsidRPr="009A43E4">
        <w:rPr>
          <w:rFonts w:ascii="Times New Roman" w:hAnsi="Times New Roman" w:cs="Times New Roman"/>
          <w:sz w:val="28"/>
          <w:szCs w:val="28"/>
        </w:rPr>
        <w:t xml:space="preserve">снизился удельный вес проб несоответствующих гигиеническим нормативам по </w:t>
      </w:r>
      <w:r>
        <w:rPr>
          <w:rFonts w:ascii="Times New Roman" w:hAnsi="Times New Roman" w:cs="Times New Roman"/>
          <w:sz w:val="28"/>
          <w:szCs w:val="28"/>
        </w:rPr>
        <w:t xml:space="preserve">микробиологическим показателям и составил 0%, а по </w:t>
      </w:r>
      <w:r w:rsidRPr="009A43E4">
        <w:rPr>
          <w:rFonts w:ascii="Times New Roman" w:hAnsi="Times New Roman" w:cs="Times New Roman"/>
          <w:sz w:val="28"/>
          <w:szCs w:val="28"/>
        </w:rPr>
        <w:t>санитарно-химич</w:t>
      </w:r>
      <w:r>
        <w:rPr>
          <w:rFonts w:ascii="Times New Roman" w:hAnsi="Times New Roman" w:cs="Times New Roman"/>
          <w:sz w:val="28"/>
          <w:szCs w:val="28"/>
        </w:rPr>
        <w:t xml:space="preserve">еским показателям снизился до </w:t>
      </w:r>
      <w:r w:rsidRPr="009A43E4">
        <w:rPr>
          <w:rFonts w:ascii="Times New Roman" w:hAnsi="Times New Roman" w:cs="Times New Roman"/>
          <w:sz w:val="28"/>
          <w:szCs w:val="28"/>
        </w:rPr>
        <w:t>0</w:t>
      </w:r>
      <w:r>
        <w:rPr>
          <w:rFonts w:ascii="Times New Roman" w:hAnsi="Times New Roman" w:cs="Times New Roman"/>
          <w:sz w:val="28"/>
          <w:szCs w:val="28"/>
        </w:rPr>
        <w:t>%.</w:t>
      </w:r>
    </w:p>
    <w:p w:rsidR="00213457" w:rsidRDefault="000E1823" w:rsidP="00CE1BA2">
      <w:pPr>
        <w:jc w:val="both"/>
        <w:rPr>
          <w:rFonts w:ascii="Times New Roman" w:hAnsi="Times New Roman" w:cs="Times New Roman"/>
          <w:b/>
          <w:bCs/>
          <w:sz w:val="28"/>
          <w:szCs w:val="28"/>
        </w:rPr>
      </w:pPr>
      <w:r w:rsidRPr="009A43E4">
        <w:rPr>
          <w:rFonts w:ascii="Times New Roman" w:hAnsi="Times New Roman" w:cs="Times New Roman"/>
          <w:sz w:val="28"/>
          <w:szCs w:val="28"/>
        </w:rPr>
        <w:t xml:space="preserve">         </w:t>
      </w:r>
      <w:r w:rsidRPr="009A43E4">
        <w:rPr>
          <w:rFonts w:ascii="Times New Roman" w:hAnsi="Times New Roman" w:cs="Times New Roman"/>
          <w:sz w:val="28"/>
          <w:szCs w:val="28"/>
        </w:rPr>
        <w:tab/>
        <w:t xml:space="preserve">Контроль качества питьевой воды также проводится из подземных источников централизованного хозяйственно-питьевого водоснабжения, что особенно актуально для сельских поселений, так как вода из скважин поступает в распределительную сеть без предварительной очистки и </w:t>
      </w:r>
      <w:r w:rsidRPr="00CE1BA2">
        <w:rPr>
          <w:rFonts w:ascii="Times New Roman" w:hAnsi="Times New Roman" w:cs="Times New Roman"/>
          <w:sz w:val="28"/>
          <w:szCs w:val="28"/>
        </w:rPr>
        <w:t>обеззараживания.</w:t>
      </w:r>
      <w:r w:rsidR="009E49B4" w:rsidRPr="00CE1BA2">
        <w:rPr>
          <w:rFonts w:ascii="Times New Roman" w:hAnsi="Times New Roman" w:cs="Times New Roman"/>
          <w:sz w:val="28"/>
          <w:szCs w:val="28"/>
        </w:rPr>
        <w:t xml:space="preserve"> </w:t>
      </w:r>
      <w:r w:rsidR="00CE1BA2" w:rsidRPr="00213457">
        <w:rPr>
          <w:rFonts w:ascii="Times New Roman" w:hAnsi="Times New Roman" w:cs="Times New Roman"/>
          <w:b/>
          <w:bCs/>
          <w:sz w:val="28"/>
          <w:szCs w:val="28"/>
        </w:rPr>
        <w:t xml:space="preserve">    </w:t>
      </w: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541CD2" w:rsidRDefault="00541CD2" w:rsidP="00213457">
      <w:pPr>
        <w:jc w:val="center"/>
        <w:rPr>
          <w:rFonts w:ascii="Times New Roman" w:hAnsi="Times New Roman" w:cs="Times New Roman"/>
          <w:b/>
          <w:bCs/>
          <w:sz w:val="28"/>
          <w:szCs w:val="28"/>
        </w:rPr>
      </w:pPr>
    </w:p>
    <w:p w:rsidR="002A3DB7" w:rsidRPr="00213457" w:rsidRDefault="00CE1BA2" w:rsidP="00213457">
      <w:pPr>
        <w:jc w:val="center"/>
        <w:rPr>
          <w:rFonts w:ascii="Times New Roman" w:hAnsi="Times New Roman" w:cs="Times New Roman"/>
          <w:b/>
          <w:bCs/>
          <w:sz w:val="28"/>
          <w:szCs w:val="28"/>
        </w:rPr>
      </w:pPr>
      <w:r w:rsidRPr="00213457">
        <w:rPr>
          <w:rFonts w:ascii="Times New Roman" w:hAnsi="Times New Roman" w:cs="Times New Roman"/>
          <w:b/>
          <w:bCs/>
          <w:sz w:val="28"/>
          <w:szCs w:val="28"/>
        </w:rPr>
        <w:t>Удельный вес неудовлетворительных анализов воды      из подземных источников централизованного ХПВ.</w:t>
      </w:r>
    </w:p>
    <w:tbl>
      <w:tblPr>
        <w:tblStyle w:val="a3"/>
        <w:tblW w:w="0" w:type="auto"/>
        <w:tblLook w:val="04A0" w:firstRow="1" w:lastRow="0" w:firstColumn="1" w:lastColumn="0" w:noHBand="0" w:noVBand="1"/>
      </w:tblPr>
      <w:tblGrid>
        <w:gridCol w:w="1085"/>
        <w:gridCol w:w="4177"/>
        <w:gridCol w:w="4735"/>
      </w:tblGrid>
      <w:tr w:rsidR="00CE1BA2" w:rsidRPr="00CE1BA2" w:rsidTr="00305986">
        <w:tc>
          <w:tcPr>
            <w:tcW w:w="1100"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Год</w:t>
            </w:r>
          </w:p>
        </w:tc>
        <w:tc>
          <w:tcPr>
            <w:tcW w:w="4289"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Микробиологические</w:t>
            </w: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показатели %</w:t>
            </w:r>
          </w:p>
        </w:tc>
        <w:tc>
          <w:tcPr>
            <w:tcW w:w="4947"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Санитарно-химические</w:t>
            </w: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показатели %</w:t>
            </w:r>
          </w:p>
        </w:tc>
      </w:tr>
      <w:tr w:rsidR="00CE1BA2" w:rsidRPr="00CE1BA2" w:rsidTr="00305986">
        <w:trPr>
          <w:trHeight w:val="619"/>
        </w:trPr>
        <w:tc>
          <w:tcPr>
            <w:tcW w:w="1100"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2013г.</w:t>
            </w:r>
          </w:p>
        </w:tc>
        <w:tc>
          <w:tcPr>
            <w:tcW w:w="4289"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1,4%</w:t>
            </w:r>
          </w:p>
        </w:tc>
        <w:tc>
          <w:tcPr>
            <w:tcW w:w="4947"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34%</w:t>
            </w:r>
          </w:p>
        </w:tc>
      </w:tr>
      <w:tr w:rsidR="00CE1BA2" w:rsidRPr="00CE1BA2" w:rsidTr="00305986">
        <w:tc>
          <w:tcPr>
            <w:tcW w:w="1100"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2014г.</w:t>
            </w:r>
          </w:p>
        </w:tc>
        <w:tc>
          <w:tcPr>
            <w:tcW w:w="4289"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7,6%</w:t>
            </w:r>
          </w:p>
        </w:tc>
        <w:tc>
          <w:tcPr>
            <w:tcW w:w="4947"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48,5%</w:t>
            </w:r>
          </w:p>
        </w:tc>
      </w:tr>
      <w:tr w:rsidR="00CE1BA2" w:rsidRPr="00CE1BA2" w:rsidTr="00305986">
        <w:trPr>
          <w:trHeight w:val="495"/>
        </w:trPr>
        <w:tc>
          <w:tcPr>
            <w:tcW w:w="1100"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2015г.</w:t>
            </w:r>
          </w:p>
        </w:tc>
        <w:tc>
          <w:tcPr>
            <w:tcW w:w="4289"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6,7%</w:t>
            </w:r>
          </w:p>
        </w:tc>
        <w:tc>
          <w:tcPr>
            <w:tcW w:w="4947"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25%</w:t>
            </w:r>
          </w:p>
        </w:tc>
      </w:tr>
      <w:tr w:rsidR="00CE1BA2" w:rsidRPr="00CE1BA2" w:rsidTr="00305986">
        <w:trPr>
          <w:trHeight w:val="450"/>
        </w:trPr>
        <w:tc>
          <w:tcPr>
            <w:tcW w:w="1100"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2016г.</w:t>
            </w:r>
          </w:p>
        </w:tc>
        <w:tc>
          <w:tcPr>
            <w:tcW w:w="4289"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0%</w:t>
            </w:r>
          </w:p>
        </w:tc>
        <w:tc>
          <w:tcPr>
            <w:tcW w:w="4947"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3,1%</w:t>
            </w:r>
          </w:p>
        </w:tc>
      </w:tr>
      <w:tr w:rsidR="00CE1BA2" w:rsidRPr="00CE1BA2" w:rsidTr="00305986">
        <w:trPr>
          <w:trHeight w:val="735"/>
        </w:trPr>
        <w:tc>
          <w:tcPr>
            <w:tcW w:w="1100"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2017г.</w:t>
            </w:r>
          </w:p>
        </w:tc>
        <w:tc>
          <w:tcPr>
            <w:tcW w:w="4289"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3,5%</w:t>
            </w:r>
          </w:p>
        </w:tc>
        <w:tc>
          <w:tcPr>
            <w:tcW w:w="4947" w:type="dxa"/>
          </w:tcPr>
          <w:p w:rsidR="00CE1BA2" w:rsidRPr="002A3DB7" w:rsidRDefault="00CE1BA2" w:rsidP="00CE1BA2">
            <w:pPr>
              <w:spacing w:after="200" w:line="276" w:lineRule="auto"/>
              <w:jc w:val="both"/>
              <w:rPr>
                <w:rFonts w:eastAsiaTheme="minorEastAsia"/>
                <w:bCs/>
                <w:sz w:val="24"/>
                <w:szCs w:val="24"/>
              </w:rPr>
            </w:pPr>
          </w:p>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32%</w:t>
            </w:r>
          </w:p>
        </w:tc>
      </w:tr>
      <w:tr w:rsidR="00CE1BA2" w:rsidRPr="00CE1BA2" w:rsidTr="00305986">
        <w:trPr>
          <w:trHeight w:val="471"/>
        </w:trPr>
        <w:tc>
          <w:tcPr>
            <w:tcW w:w="1100"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2018г.</w:t>
            </w:r>
          </w:p>
          <w:p w:rsidR="00CE1BA2" w:rsidRPr="002A3DB7" w:rsidRDefault="00CE1BA2" w:rsidP="00CE1BA2">
            <w:pPr>
              <w:spacing w:after="200" w:line="276" w:lineRule="auto"/>
              <w:jc w:val="both"/>
              <w:rPr>
                <w:rFonts w:eastAsiaTheme="minorEastAsia"/>
                <w:bCs/>
                <w:sz w:val="24"/>
                <w:szCs w:val="24"/>
              </w:rPr>
            </w:pPr>
          </w:p>
        </w:tc>
        <w:tc>
          <w:tcPr>
            <w:tcW w:w="4289"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0%</w:t>
            </w:r>
          </w:p>
        </w:tc>
        <w:tc>
          <w:tcPr>
            <w:tcW w:w="4947"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17,8%</w:t>
            </w:r>
          </w:p>
        </w:tc>
      </w:tr>
      <w:tr w:rsidR="00CE1BA2" w:rsidRPr="00CE1BA2" w:rsidTr="00305986">
        <w:trPr>
          <w:trHeight w:val="480"/>
        </w:trPr>
        <w:tc>
          <w:tcPr>
            <w:tcW w:w="1100"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2019г.</w:t>
            </w:r>
          </w:p>
        </w:tc>
        <w:tc>
          <w:tcPr>
            <w:tcW w:w="4289"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0,3%</w:t>
            </w:r>
          </w:p>
        </w:tc>
        <w:tc>
          <w:tcPr>
            <w:tcW w:w="4947"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5,3%</w:t>
            </w:r>
          </w:p>
        </w:tc>
      </w:tr>
      <w:tr w:rsidR="00CE1BA2" w:rsidRPr="00CE1BA2" w:rsidTr="00305986">
        <w:trPr>
          <w:trHeight w:val="480"/>
        </w:trPr>
        <w:tc>
          <w:tcPr>
            <w:tcW w:w="1100"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2020г.</w:t>
            </w:r>
          </w:p>
        </w:tc>
        <w:tc>
          <w:tcPr>
            <w:tcW w:w="4289"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4%</w:t>
            </w:r>
          </w:p>
        </w:tc>
        <w:tc>
          <w:tcPr>
            <w:tcW w:w="4947" w:type="dxa"/>
          </w:tcPr>
          <w:p w:rsidR="00CE1BA2" w:rsidRPr="002A3DB7" w:rsidRDefault="00CE1BA2" w:rsidP="00CE1BA2">
            <w:pPr>
              <w:spacing w:after="200" w:line="276" w:lineRule="auto"/>
              <w:jc w:val="both"/>
              <w:rPr>
                <w:rFonts w:eastAsiaTheme="minorEastAsia"/>
                <w:bCs/>
                <w:sz w:val="24"/>
                <w:szCs w:val="24"/>
              </w:rPr>
            </w:pPr>
            <w:r w:rsidRPr="002A3DB7">
              <w:rPr>
                <w:rFonts w:eastAsiaTheme="minorEastAsia"/>
                <w:bCs/>
                <w:sz w:val="24"/>
                <w:szCs w:val="24"/>
              </w:rPr>
              <w:t>8%</w:t>
            </w:r>
          </w:p>
        </w:tc>
      </w:tr>
    </w:tbl>
    <w:p w:rsidR="00CE1BA2" w:rsidRPr="00CE1BA2" w:rsidRDefault="00CE1BA2" w:rsidP="00CE1BA2">
      <w:pPr>
        <w:jc w:val="both"/>
        <w:rPr>
          <w:rFonts w:ascii="Times New Roman" w:hAnsi="Times New Roman" w:cs="Times New Roman"/>
          <w:bCs/>
          <w:sz w:val="28"/>
          <w:szCs w:val="28"/>
        </w:rPr>
      </w:pPr>
    </w:p>
    <w:p w:rsidR="00CE1BA2" w:rsidRPr="00CE1BA2" w:rsidRDefault="00CE1BA2" w:rsidP="00CE1BA2">
      <w:pPr>
        <w:jc w:val="both"/>
        <w:rPr>
          <w:rFonts w:ascii="Times New Roman" w:hAnsi="Times New Roman" w:cs="Times New Roman"/>
          <w:bCs/>
          <w:sz w:val="28"/>
          <w:szCs w:val="28"/>
        </w:rPr>
      </w:pPr>
      <w:r w:rsidRPr="00CE1BA2">
        <w:rPr>
          <w:rFonts w:ascii="Times New Roman" w:hAnsi="Times New Roman" w:cs="Times New Roman"/>
          <w:bCs/>
          <w:sz w:val="28"/>
          <w:szCs w:val="28"/>
        </w:rPr>
        <w:t xml:space="preserve">     В  2020 году по сравнению с 2019 годом отмечается увеличение удельного веса неудовлетворительных проб воды подземных источников централизованного ХПВ по  санитарно-хими</w:t>
      </w:r>
      <w:r w:rsidR="00541CD2">
        <w:rPr>
          <w:rFonts w:ascii="Times New Roman" w:hAnsi="Times New Roman" w:cs="Times New Roman"/>
          <w:bCs/>
          <w:sz w:val="28"/>
          <w:szCs w:val="28"/>
        </w:rPr>
        <w:t>ческим показателям -  почти в 1</w:t>
      </w:r>
      <w:r w:rsidR="007C7429">
        <w:rPr>
          <w:rFonts w:ascii="Times New Roman" w:hAnsi="Times New Roman" w:cs="Times New Roman"/>
          <w:bCs/>
          <w:sz w:val="28"/>
          <w:szCs w:val="28"/>
        </w:rPr>
        <w:t>,</w:t>
      </w:r>
      <w:r w:rsidRPr="00CE1BA2">
        <w:rPr>
          <w:rFonts w:ascii="Times New Roman" w:hAnsi="Times New Roman" w:cs="Times New Roman"/>
          <w:bCs/>
          <w:sz w:val="28"/>
          <w:szCs w:val="28"/>
        </w:rPr>
        <w:t>6 раз</w:t>
      </w:r>
      <w:r w:rsidR="0008518B">
        <w:rPr>
          <w:rFonts w:ascii="Times New Roman" w:hAnsi="Times New Roman" w:cs="Times New Roman"/>
          <w:bCs/>
          <w:sz w:val="28"/>
          <w:szCs w:val="28"/>
        </w:rPr>
        <w:t>а</w:t>
      </w:r>
      <w:r w:rsidRPr="00CE1BA2">
        <w:rPr>
          <w:rFonts w:ascii="Times New Roman" w:hAnsi="Times New Roman" w:cs="Times New Roman"/>
          <w:bCs/>
          <w:sz w:val="28"/>
          <w:szCs w:val="28"/>
        </w:rPr>
        <w:t>. По микробиологическим показателям  доля неудовлетворител</w:t>
      </w:r>
      <w:r w:rsidR="0008518B">
        <w:rPr>
          <w:rFonts w:ascii="Times New Roman" w:hAnsi="Times New Roman" w:cs="Times New Roman"/>
          <w:bCs/>
          <w:sz w:val="28"/>
          <w:szCs w:val="28"/>
        </w:rPr>
        <w:t>ьных про</w:t>
      </w:r>
      <w:r w:rsidR="00E37477">
        <w:rPr>
          <w:rFonts w:ascii="Times New Roman" w:hAnsi="Times New Roman" w:cs="Times New Roman"/>
          <w:bCs/>
          <w:sz w:val="28"/>
          <w:szCs w:val="28"/>
        </w:rPr>
        <w:t>б составляет 4%, увеличилась в 13 раз</w:t>
      </w:r>
      <w:r w:rsidR="0008518B">
        <w:rPr>
          <w:rFonts w:ascii="Times New Roman" w:hAnsi="Times New Roman" w:cs="Times New Roman"/>
          <w:bCs/>
          <w:sz w:val="28"/>
          <w:szCs w:val="28"/>
        </w:rPr>
        <w:t>.</w:t>
      </w:r>
      <w:r w:rsidRPr="00CE1BA2">
        <w:rPr>
          <w:rFonts w:ascii="Times New Roman" w:hAnsi="Times New Roman" w:cs="Times New Roman"/>
          <w:bCs/>
          <w:sz w:val="28"/>
          <w:szCs w:val="28"/>
        </w:rPr>
        <w:t xml:space="preserve"> </w:t>
      </w:r>
    </w:p>
    <w:p w:rsidR="000E1823" w:rsidRPr="003E779E" w:rsidRDefault="00CE1BA2" w:rsidP="000E1823">
      <w:pPr>
        <w:jc w:val="both"/>
        <w:rPr>
          <w:rFonts w:ascii="Times New Roman" w:hAnsi="Times New Roman" w:cs="Times New Roman"/>
          <w:bCs/>
          <w:sz w:val="28"/>
          <w:szCs w:val="28"/>
        </w:rPr>
      </w:pPr>
      <w:r w:rsidRPr="00CE1BA2">
        <w:rPr>
          <w:rFonts w:ascii="Times New Roman" w:hAnsi="Times New Roman" w:cs="Times New Roman"/>
          <w:bCs/>
          <w:sz w:val="28"/>
          <w:szCs w:val="28"/>
        </w:rPr>
        <w:t xml:space="preserve">     </w:t>
      </w:r>
      <w:r w:rsidRPr="00CE1BA2">
        <w:rPr>
          <w:rFonts w:ascii="Times New Roman" w:hAnsi="Times New Roman" w:cs="Times New Roman"/>
          <w:bCs/>
          <w:sz w:val="28"/>
          <w:szCs w:val="28"/>
        </w:rPr>
        <w:tab/>
        <w:t>По радиологическим показателям превышения гигиенически</w:t>
      </w:r>
      <w:r w:rsidR="003E779E">
        <w:rPr>
          <w:rFonts w:ascii="Times New Roman" w:hAnsi="Times New Roman" w:cs="Times New Roman"/>
          <w:bCs/>
          <w:sz w:val="28"/>
          <w:szCs w:val="28"/>
        </w:rPr>
        <w:t>х нормативов не зарегистрирован</w:t>
      </w:r>
    </w:p>
    <w:p w:rsidR="003E779E" w:rsidRDefault="003E779E" w:rsidP="000E1823">
      <w:pPr>
        <w:jc w:val="both"/>
        <w:rPr>
          <w:rFonts w:ascii="Times New Roman" w:hAnsi="Times New Roman" w:cs="Times New Roman"/>
          <w:b/>
          <w:sz w:val="28"/>
          <w:szCs w:val="28"/>
        </w:rPr>
      </w:pPr>
    </w:p>
    <w:p w:rsidR="003E779E" w:rsidRPr="00B84646" w:rsidRDefault="003E779E" w:rsidP="000E1823">
      <w:pPr>
        <w:jc w:val="both"/>
        <w:rPr>
          <w:rFonts w:ascii="Times New Roman" w:hAnsi="Times New Roman" w:cs="Times New Roman"/>
          <w:sz w:val="28"/>
          <w:szCs w:val="28"/>
        </w:rPr>
      </w:pPr>
    </w:p>
    <w:p w:rsidR="003E779E" w:rsidRPr="004351FB" w:rsidRDefault="003E779E" w:rsidP="003E779E">
      <w:pPr>
        <w:ind w:right="-50"/>
        <w:jc w:val="both"/>
        <w:rPr>
          <w:rFonts w:ascii="Times New Roman" w:hAnsi="Times New Roman" w:cs="Times New Roman"/>
          <w:b/>
          <w:sz w:val="28"/>
          <w:szCs w:val="28"/>
        </w:rPr>
      </w:pPr>
      <w:r w:rsidRPr="004351FB">
        <w:rPr>
          <w:rFonts w:ascii="Times New Roman" w:hAnsi="Times New Roman" w:cs="Times New Roman"/>
          <w:b/>
          <w:sz w:val="28"/>
          <w:szCs w:val="28"/>
        </w:rPr>
        <w:t xml:space="preserve">              Децентрализованное хозяйственно-питьевое водоснабжение.</w:t>
      </w:r>
    </w:p>
    <w:p w:rsidR="003E779E" w:rsidRPr="003E779E" w:rsidRDefault="003E779E" w:rsidP="003E779E">
      <w:pPr>
        <w:ind w:right="-50"/>
        <w:jc w:val="both"/>
        <w:rPr>
          <w:rFonts w:ascii="Times New Roman" w:hAnsi="Times New Roman" w:cs="Times New Roman"/>
          <w:sz w:val="28"/>
          <w:szCs w:val="28"/>
        </w:rPr>
      </w:pPr>
    </w:p>
    <w:tbl>
      <w:tblPr>
        <w:tblStyle w:val="a3"/>
        <w:tblpPr w:leftFromText="180" w:rightFromText="180" w:vertAnchor="page" w:horzAnchor="margin" w:tblpY="1741"/>
        <w:tblW w:w="10548" w:type="dxa"/>
        <w:tblLook w:val="01E0" w:firstRow="1" w:lastRow="1" w:firstColumn="1" w:lastColumn="1" w:noHBand="0" w:noVBand="0"/>
      </w:tblPr>
      <w:tblGrid>
        <w:gridCol w:w="1135"/>
        <w:gridCol w:w="4733"/>
        <w:gridCol w:w="4680"/>
      </w:tblGrid>
      <w:tr w:rsidR="003E779E" w:rsidRPr="003E779E" w:rsidTr="00554E9C">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Год</w:t>
            </w: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 xml:space="preserve">Микробиологические </w:t>
            </w:r>
          </w:p>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показатели</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Санитарно-химические</w:t>
            </w:r>
          </w:p>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показатели</w:t>
            </w:r>
          </w:p>
        </w:tc>
      </w:tr>
      <w:tr w:rsidR="003E779E" w:rsidRPr="003E779E" w:rsidTr="00554E9C">
        <w:tc>
          <w:tcPr>
            <w:tcW w:w="1135" w:type="dxa"/>
          </w:tcPr>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w:t>
            </w:r>
          </w:p>
        </w:tc>
      </w:tr>
      <w:tr w:rsidR="003E779E" w:rsidRPr="003E779E" w:rsidTr="00554E9C">
        <w:trPr>
          <w:trHeight w:val="435"/>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2013</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1%</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27,5%</w:t>
            </w:r>
          </w:p>
        </w:tc>
      </w:tr>
      <w:tr w:rsidR="003E779E" w:rsidRPr="003E779E" w:rsidTr="00554E9C">
        <w:trPr>
          <w:trHeight w:val="348"/>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2014</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13,3%</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w:t>
            </w:r>
          </w:p>
        </w:tc>
      </w:tr>
      <w:tr w:rsidR="003E779E" w:rsidRPr="003E779E" w:rsidTr="00554E9C">
        <w:trPr>
          <w:trHeight w:val="465"/>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2015</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3%</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7,14%</w:t>
            </w:r>
          </w:p>
        </w:tc>
      </w:tr>
      <w:tr w:rsidR="003E779E" w:rsidRPr="003E779E" w:rsidTr="00554E9C">
        <w:trPr>
          <w:trHeight w:val="255"/>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2016</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42%</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28%</w:t>
            </w:r>
          </w:p>
        </w:tc>
      </w:tr>
      <w:tr w:rsidR="003E779E" w:rsidRPr="003E779E" w:rsidTr="00554E9C">
        <w:trPr>
          <w:trHeight w:val="330"/>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2017</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26%</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58%</w:t>
            </w:r>
          </w:p>
        </w:tc>
      </w:tr>
      <w:tr w:rsidR="003E779E" w:rsidRPr="003E779E" w:rsidTr="00554E9C">
        <w:trPr>
          <w:trHeight w:val="396"/>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2018</w:t>
            </w: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16%</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29%</w:t>
            </w:r>
          </w:p>
        </w:tc>
      </w:tr>
      <w:tr w:rsidR="003E779E" w:rsidRPr="003E779E" w:rsidTr="00554E9C">
        <w:trPr>
          <w:trHeight w:val="555"/>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2019</w:t>
            </w:r>
          </w:p>
          <w:p w:rsidR="003E779E" w:rsidRPr="003E779E" w:rsidRDefault="003E779E" w:rsidP="003E779E">
            <w:pPr>
              <w:spacing w:after="200" w:line="276" w:lineRule="auto"/>
              <w:ind w:right="-50"/>
              <w:jc w:val="both"/>
              <w:rPr>
                <w:rFonts w:eastAsiaTheme="minorEastAsia"/>
                <w:sz w:val="28"/>
                <w:szCs w:val="28"/>
              </w:rPr>
            </w:pP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2,7%</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33%</w:t>
            </w:r>
          </w:p>
        </w:tc>
      </w:tr>
      <w:tr w:rsidR="003E779E" w:rsidRPr="003E779E" w:rsidTr="00554E9C">
        <w:trPr>
          <w:trHeight w:val="555"/>
        </w:trPr>
        <w:tc>
          <w:tcPr>
            <w:tcW w:w="1135"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2020</w:t>
            </w:r>
          </w:p>
        </w:tc>
        <w:tc>
          <w:tcPr>
            <w:tcW w:w="4733"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0</w:t>
            </w:r>
          </w:p>
        </w:tc>
        <w:tc>
          <w:tcPr>
            <w:tcW w:w="4680" w:type="dxa"/>
          </w:tcPr>
          <w:p w:rsidR="003E779E" w:rsidRPr="003E779E" w:rsidRDefault="003E779E" w:rsidP="003E779E">
            <w:pPr>
              <w:spacing w:after="200" w:line="276" w:lineRule="auto"/>
              <w:ind w:right="-50"/>
              <w:jc w:val="both"/>
              <w:rPr>
                <w:rFonts w:eastAsiaTheme="minorEastAsia"/>
                <w:sz w:val="28"/>
                <w:szCs w:val="28"/>
              </w:rPr>
            </w:pPr>
            <w:r w:rsidRPr="003E779E">
              <w:rPr>
                <w:rFonts w:eastAsiaTheme="minorEastAsia"/>
                <w:sz w:val="28"/>
                <w:szCs w:val="28"/>
              </w:rPr>
              <w:t>13%</w:t>
            </w:r>
          </w:p>
        </w:tc>
      </w:tr>
    </w:tbl>
    <w:p w:rsidR="003E779E" w:rsidRPr="003E779E" w:rsidRDefault="003E779E" w:rsidP="003E779E">
      <w:pPr>
        <w:ind w:right="-50"/>
        <w:jc w:val="both"/>
        <w:rPr>
          <w:rFonts w:ascii="Times New Roman" w:hAnsi="Times New Roman" w:cs="Times New Roman"/>
          <w:sz w:val="28"/>
          <w:szCs w:val="28"/>
        </w:rPr>
      </w:pPr>
    </w:p>
    <w:p w:rsidR="003E779E" w:rsidRPr="003E779E" w:rsidRDefault="003E779E" w:rsidP="003E779E">
      <w:pPr>
        <w:ind w:right="-50"/>
        <w:jc w:val="both"/>
        <w:rPr>
          <w:rFonts w:ascii="Times New Roman" w:hAnsi="Times New Roman" w:cs="Times New Roman"/>
          <w:sz w:val="28"/>
          <w:szCs w:val="28"/>
        </w:rPr>
      </w:pPr>
      <w:r w:rsidRPr="003E779E">
        <w:rPr>
          <w:rFonts w:ascii="Times New Roman" w:hAnsi="Times New Roman" w:cs="Times New Roman"/>
          <w:sz w:val="28"/>
          <w:szCs w:val="28"/>
        </w:rPr>
        <w:t>Удельный вес проб из децентрализованных источников водоснабжения, не отвечающих гигиеническим нормативам в 2020 году по сравнению с 2019 годом  снизился, по микробиологическим показателям  составил 0%,   по санитарно-химическим показателям увеличился в  2,7 раза и составил 13%.</w:t>
      </w:r>
    </w:p>
    <w:p w:rsidR="000E1823" w:rsidRPr="008E615D" w:rsidRDefault="000E1823" w:rsidP="000E1823">
      <w:pPr>
        <w:ind w:right="-50" w:firstLine="708"/>
        <w:jc w:val="both"/>
        <w:rPr>
          <w:rFonts w:ascii="Times New Roman" w:hAnsi="Times New Roman" w:cs="Times New Roman"/>
          <w:sz w:val="28"/>
          <w:szCs w:val="28"/>
        </w:rPr>
      </w:pPr>
      <w:r w:rsidRPr="008E615D">
        <w:rPr>
          <w:rFonts w:ascii="Times New Roman" w:hAnsi="Times New Roman" w:cs="Times New Roman"/>
          <w:sz w:val="28"/>
          <w:szCs w:val="28"/>
        </w:rPr>
        <w:t>Подземные природные воды в Республике Татарстан характеризуются высоким природным содержанием солей кальция и магния, а также железа, что приводит к превышению гигиенических значений указанных показателей в питьевой воде, подаваемой населению.</w:t>
      </w:r>
    </w:p>
    <w:p w:rsidR="000E1823" w:rsidRDefault="000E1823" w:rsidP="000E1823">
      <w:pPr>
        <w:ind w:firstLine="142"/>
        <w:jc w:val="both"/>
        <w:rPr>
          <w:rFonts w:ascii="Times New Roman" w:hAnsi="Times New Roman" w:cs="Times New Roman"/>
          <w:sz w:val="28"/>
          <w:szCs w:val="28"/>
        </w:rPr>
      </w:pPr>
      <w:r w:rsidRPr="008E615D">
        <w:rPr>
          <w:rFonts w:ascii="Times New Roman" w:hAnsi="Times New Roman" w:cs="Times New Roman"/>
          <w:sz w:val="28"/>
          <w:szCs w:val="28"/>
        </w:rPr>
        <w:t>Превышение ПДК наблюдается по показателям в воде:</w:t>
      </w:r>
    </w:p>
    <w:p w:rsidR="000E1823" w:rsidRPr="00514FBC" w:rsidRDefault="000E1823" w:rsidP="000E1823">
      <w:pPr>
        <w:spacing w:after="0"/>
        <w:jc w:val="both"/>
        <w:rPr>
          <w:rFonts w:ascii="Times New Roman" w:hAnsi="Times New Roman" w:cs="Times New Roman"/>
          <w:sz w:val="28"/>
          <w:szCs w:val="28"/>
        </w:rPr>
      </w:pPr>
      <w:r>
        <w:rPr>
          <w:rFonts w:ascii="Times New Roman" w:hAnsi="Times New Roman" w:cs="Times New Roman"/>
          <w:sz w:val="28"/>
          <w:szCs w:val="28"/>
        </w:rPr>
        <w:t>-</w:t>
      </w:r>
      <w:r w:rsidRPr="00514FBC">
        <w:rPr>
          <w:rFonts w:ascii="Times New Roman" w:hAnsi="Times New Roman" w:cs="Times New Roman"/>
          <w:sz w:val="28"/>
          <w:szCs w:val="28"/>
        </w:rPr>
        <w:t>колодец н.п.Большие Аты (возле магазина «Удача»):   жесткость 1,18ПДК   мутность 2,25ПДК</w:t>
      </w:r>
    </w:p>
    <w:p w:rsidR="000E1823" w:rsidRPr="00514FBC" w:rsidRDefault="000E1823" w:rsidP="000E1823">
      <w:pPr>
        <w:spacing w:after="0"/>
        <w:jc w:val="both"/>
        <w:rPr>
          <w:rFonts w:ascii="Times New Roman" w:hAnsi="Times New Roman" w:cs="Times New Roman"/>
          <w:sz w:val="28"/>
          <w:szCs w:val="28"/>
        </w:rPr>
      </w:pPr>
      <w:r>
        <w:rPr>
          <w:rFonts w:ascii="Times New Roman" w:hAnsi="Times New Roman" w:cs="Times New Roman"/>
          <w:sz w:val="28"/>
          <w:szCs w:val="28"/>
        </w:rPr>
        <w:t>-</w:t>
      </w:r>
      <w:r w:rsidRPr="00514FBC">
        <w:rPr>
          <w:rFonts w:ascii="Times New Roman" w:hAnsi="Times New Roman" w:cs="Times New Roman"/>
          <w:sz w:val="28"/>
          <w:szCs w:val="28"/>
        </w:rPr>
        <w:t>колодец н.п.Большие Аты (возле моста): жесткость 1,01ПДК</w:t>
      </w:r>
    </w:p>
    <w:p w:rsidR="000E1823" w:rsidRPr="00514FBC" w:rsidRDefault="000E1823" w:rsidP="000E1823">
      <w:pPr>
        <w:spacing w:after="0"/>
        <w:jc w:val="both"/>
        <w:rPr>
          <w:rFonts w:ascii="Times New Roman" w:hAnsi="Times New Roman" w:cs="Times New Roman"/>
          <w:sz w:val="28"/>
          <w:szCs w:val="28"/>
        </w:rPr>
      </w:pPr>
      <w:r>
        <w:rPr>
          <w:rFonts w:ascii="Times New Roman" w:hAnsi="Times New Roman" w:cs="Times New Roman"/>
          <w:sz w:val="28"/>
          <w:szCs w:val="28"/>
        </w:rPr>
        <w:t>-</w:t>
      </w:r>
      <w:r w:rsidRPr="00514FBC">
        <w:rPr>
          <w:rFonts w:ascii="Times New Roman" w:hAnsi="Times New Roman" w:cs="Times New Roman"/>
          <w:sz w:val="28"/>
          <w:szCs w:val="28"/>
        </w:rPr>
        <w:t>колодец н.п.Средние Челны:  общая минерализация 1,2-1,3ПДК жесткость 1,7ПДК</w:t>
      </w:r>
    </w:p>
    <w:p w:rsidR="000E1823" w:rsidRPr="004B3209" w:rsidRDefault="000E1823" w:rsidP="000E1823">
      <w:pPr>
        <w:ind w:right="-50" w:firstLine="708"/>
        <w:jc w:val="both"/>
        <w:rPr>
          <w:rFonts w:ascii="Times New Roman" w:hAnsi="Times New Roman" w:cs="Times New Roman"/>
          <w:sz w:val="28"/>
          <w:szCs w:val="28"/>
        </w:rPr>
      </w:pPr>
      <w:r w:rsidRPr="004B3209">
        <w:rPr>
          <w:rFonts w:ascii="Times New Roman" w:hAnsi="Times New Roman" w:cs="Times New Roman"/>
          <w:sz w:val="28"/>
          <w:szCs w:val="28"/>
        </w:rPr>
        <w:t>В целях реализации положений Федерального Закона №416-ФЗ «О водоснабжении  и водоотведении» в адрес органов местного самоуправления  и организаций, осуществляющих хозяйственно-питьевой водоснабжение, были направлены уведомления о неудовлетворительном качестве питьевой воды.</w:t>
      </w:r>
    </w:p>
    <w:p w:rsidR="000E1823" w:rsidRPr="004B3209" w:rsidRDefault="000E1823" w:rsidP="000E1823">
      <w:pPr>
        <w:jc w:val="both"/>
        <w:rPr>
          <w:rFonts w:ascii="Times New Roman" w:hAnsi="Times New Roman" w:cs="Times New Roman"/>
          <w:sz w:val="28"/>
          <w:szCs w:val="28"/>
        </w:rPr>
      </w:pPr>
      <w:r w:rsidRPr="004B3209">
        <w:rPr>
          <w:rFonts w:ascii="Times New Roman" w:hAnsi="Times New Roman" w:cs="Times New Roman"/>
          <w:sz w:val="28"/>
          <w:szCs w:val="28"/>
        </w:rPr>
        <w:t xml:space="preserve">  </w:t>
      </w:r>
      <w:r w:rsidRPr="004B3209">
        <w:rPr>
          <w:rFonts w:ascii="Times New Roman" w:hAnsi="Times New Roman" w:cs="Times New Roman"/>
          <w:b/>
          <w:sz w:val="28"/>
          <w:szCs w:val="28"/>
        </w:rPr>
        <w:t xml:space="preserve">   </w:t>
      </w:r>
      <w:r w:rsidRPr="004B3209">
        <w:rPr>
          <w:rFonts w:ascii="Times New Roman" w:hAnsi="Times New Roman" w:cs="Times New Roman"/>
          <w:sz w:val="28"/>
          <w:szCs w:val="28"/>
        </w:rPr>
        <w:t xml:space="preserve">  Информация о качестве данных источников доведена до населения через средства массовой информации, до Главы МО «Нижнекамский муниципальный район», Глав СП; установлены аншлаги о запрете использования воды для питья в связи несоответствия её гигиеническим нормативам. </w:t>
      </w:r>
    </w:p>
    <w:p w:rsidR="000E1823" w:rsidRPr="003F2761" w:rsidRDefault="00587772" w:rsidP="000E1823">
      <w:pPr>
        <w:jc w:val="center"/>
        <w:rPr>
          <w:rFonts w:ascii="Times New Roman" w:hAnsi="Times New Roman" w:cs="Times New Roman"/>
          <w:b/>
          <w:sz w:val="28"/>
          <w:szCs w:val="28"/>
        </w:rPr>
      </w:pPr>
      <w:r>
        <w:rPr>
          <w:rFonts w:ascii="Times New Roman" w:hAnsi="Times New Roman" w:cs="Times New Roman"/>
          <w:b/>
          <w:sz w:val="28"/>
          <w:szCs w:val="28"/>
        </w:rPr>
        <w:t>1.1.</w:t>
      </w:r>
      <w:r w:rsidR="00A209A5">
        <w:rPr>
          <w:rFonts w:ascii="Times New Roman" w:hAnsi="Times New Roman" w:cs="Times New Roman"/>
          <w:b/>
          <w:sz w:val="28"/>
          <w:szCs w:val="28"/>
        </w:rPr>
        <w:t>3</w:t>
      </w:r>
      <w:r w:rsidR="000E1823" w:rsidRPr="003F2761">
        <w:rPr>
          <w:rFonts w:ascii="Times New Roman" w:hAnsi="Times New Roman" w:cs="Times New Roman"/>
          <w:b/>
          <w:sz w:val="28"/>
          <w:szCs w:val="28"/>
        </w:rPr>
        <w:t xml:space="preserve"> Состояние водоемов.</w:t>
      </w:r>
    </w:p>
    <w:p w:rsidR="000E1823" w:rsidRPr="00652483" w:rsidRDefault="000E1823" w:rsidP="000E1823">
      <w:pPr>
        <w:jc w:val="both"/>
        <w:rPr>
          <w:rFonts w:ascii="Times New Roman" w:hAnsi="Times New Roman" w:cs="Times New Roman"/>
          <w:sz w:val="28"/>
          <w:szCs w:val="28"/>
        </w:rPr>
      </w:pPr>
      <w:r w:rsidRPr="00652483">
        <w:rPr>
          <w:rFonts w:ascii="Times New Roman" w:hAnsi="Times New Roman" w:cs="Times New Roman"/>
          <w:sz w:val="28"/>
          <w:szCs w:val="28"/>
        </w:rPr>
        <w:t xml:space="preserve">    Контроль за состояние водных объектов также остается приоритетной задачей службы.</w:t>
      </w:r>
    </w:p>
    <w:p w:rsidR="000E1823" w:rsidRDefault="000E1823" w:rsidP="000E1823">
      <w:pPr>
        <w:pStyle w:val="21"/>
        <w:tabs>
          <w:tab w:val="left" w:pos="2880"/>
        </w:tabs>
        <w:spacing w:after="0" w:line="240" w:lineRule="auto"/>
        <w:rPr>
          <w:rFonts w:ascii="Times New Roman" w:hAnsi="Times New Roman" w:cs="Times New Roman"/>
          <w:b/>
          <w:bCs/>
          <w:sz w:val="28"/>
          <w:szCs w:val="28"/>
        </w:rPr>
      </w:pPr>
      <w:r w:rsidRPr="00652483">
        <w:rPr>
          <w:rFonts w:ascii="Times New Roman" w:hAnsi="Times New Roman" w:cs="Times New Roman"/>
          <w:b/>
          <w:bCs/>
          <w:sz w:val="28"/>
          <w:szCs w:val="28"/>
        </w:rPr>
        <w:t xml:space="preserve">                          </w:t>
      </w:r>
    </w:p>
    <w:p w:rsidR="000E1823" w:rsidRPr="00652483" w:rsidRDefault="000E1823" w:rsidP="000E1823">
      <w:pPr>
        <w:pStyle w:val="21"/>
        <w:tabs>
          <w:tab w:val="left" w:pos="288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652483">
        <w:rPr>
          <w:rFonts w:ascii="Times New Roman" w:hAnsi="Times New Roman" w:cs="Times New Roman"/>
          <w:b/>
          <w:bCs/>
          <w:sz w:val="28"/>
          <w:szCs w:val="28"/>
        </w:rPr>
        <w:t xml:space="preserve">Доля проб воды водоемов </w:t>
      </w:r>
      <w:r w:rsidRPr="00652483">
        <w:rPr>
          <w:rFonts w:ascii="Times New Roman" w:hAnsi="Times New Roman" w:cs="Times New Roman"/>
          <w:b/>
          <w:bCs/>
          <w:sz w:val="28"/>
          <w:szCs w:val="28"/>
          <w:lang w:val="en-US"/>
        </w:rPr>
        <w:t>II</w:t>
      </w:r>
      <w:r w:rsidRPr="00652483">
        <w:rPr>
          <w:rFonts w:ascii="Times New Roman" w:hAnsi="Times New Roman" w:cs="Times New Roman"/>
          <w:b/>
          <w:bCs/>
          <w:sz w:val="28"/>
          <w:szCs w:val="28"/>
        </w:rPr>
        <w:t xml:space="preserve">-ой категории, </w:t>
      </w:r>
    </w:p>
    <w:p w:rsidR="000E1823" w:rsidRPr="00652483" w:rsidRDefault="000E1823" w:rsidP="000E1823">
      <w:pPr>
        <w:pStyle w:val="21"/>
        <w:tabs>
          <w:tab w:val="left" w:pos="2880"/>
        </w:tabs>
        <w:spacing w:after="0" w:line="240" w:lineRule="auto"/>
        <w:ind w:hanging="709"/>
        <w:jc w:val="center"/>
        <w:rPr>
          <w:rFonts w:ascii="Times New Roman" w:hAnsi="Times New Roman" w:cs="Times New Roman"/>
          <w:b/>
          <w:bCs/>
          <w:sz w:val="28"/>
          <w:szCs w:val="28"/>
        </w:rPr>
      </w:pPr>
      <w:r>
        <w:rPr>
          <w:rFonts w:ascii="Times New Roman" w:hAnsi="Times New Roman" w:cs="Times New Roman"/>
          <w:b/>
          <w:bCs/>
          <w:sz w:val="28"/>
          <w:szCs w:val="28"/>
        </w:rPr>
        <w:t>не</w:t>
      </w:r>
      <w:r w:rsidRPr="00652483">
        <w:rPr>
          <w:rFonts w:ascii="Times New Roman" w:hAnsi="Times New Roman" w:cs="Times New Roman"/>
          <w:b/>
          <w:bCs/>
          <w:sz w:val="28"/>
          <w:szCs w:val="28"/>
        </w:rPr>
        <w:t>соответствующей санитарным требованиям.</w:t>
      </w:r>
    </w:p>
    <w:p w:rsidR="000E1823" w:rsidRPr="00652483" w:rsidRDefault="000E1823" w:rsidP="000E1823">
      <w:pPr>
        <w:pStyle w:val="21"/>
        <w:tabs>
          <w:tab w:val="left" w:pos="2880"/>
        </w:tabs>
        <w:spacing w:line="240" w:lineRule="auto"/>
        <w:ind w:right="424" w:hanging="709"/>
        <w:jc w:val="center"/>
        <w:rPr>
          <w:rFonts w:ascii="Times New Roman" w:hAnsi="Times New Roman" w:cs="Times New Roman"/>
          <w:b/>
          <w:bCs/>
          <w:sz w:val="28"/>
          <w:szCs w:val="28"/>
          <w:u w:val="single"/>
        </w:rPr>
      </w:pPr>
    </w:p>
    <w:tbl>
      <w:tblPr>
        <w:tblStyle w:val="a3"/>
        <w:tblW w:w="0" w:type="auto"/>
        <w:tblLook w:val="04A0" w:firstRow="1" w:lastRow="0" w:firstColumn="1" w:lastColumn="0" w:noHBand="0" w:noVBand="1"/>
      </w:tblPr>
      <w:tblGrid>
        <w:gridCol w:w="1091"/>
        <w:gridCol w:w="4187"/>
        <w:gridCol w:w="4719"/>
      </w:tblGrid>
      <w:tr w:rsidR="000E1823" w:rsidRPr="00832B66" w:rsidTr="00305986">
        <w:tc>
          <w:tcPr>
            <w:tcW w:w="1100" w:type="dxa"/>
          </w:tcPr>
          <w:p w:rsidR="000E1823" w:rsidRPr="00652483" w:rsidRDefault="000E1823" w:rsidP="00305986">
            <w:pPr>
              <w:jc w:val="both"/>
              <w:rPr>
                <w:sz w:val="28"/>
                <w:szCs w:val="28"/>
              </w:rPr>
            </w:pPr>
            <w:r w:rsidRPr="00652483">
              <w:rPr>
                <w:sz w:val="28"/>
                <w:szCs w:val="28"/>
              </w:rPr>
              <w:t>Год</w:t>
            </w:r>
          </w:p>
        </w:tc>
        <w:tc>
          <w:tcPr>
            <w:tcW w:w="4289" w:type="dxa"/>
          </w:tcPr>
          <w:p w:rsidR="000E1823" w:rsidRPr="00652483" w:rsidRDefault="000E1823" w:rsidP="00305986">
            <w:pPr>
              <w:jc w:val="center"/>
              <w:rPr>
                <w:sz w:val="28"/>
                <w:szCs w:val="28"/>
              </w:rPr>
            </w:pPr>
            <w:r w:rsidRPr="00652483">
              <w:rPr>
                <w:sz w:val="28"/>
                <w:szCs w:val="28"/>
              </w:rPr>
              <w:t>Микробиологические</w:t>
            </w:r>
          </w:p>
          <w:p w:rsidR="000E1823" w:rsidRPr="00652483" w:rsidRDefault="000E1823" w:rsidP="00305986">
            <w:pPr>
              <w:jc w:val="center"/>
              <w:rPr>
                <w:sz w:val="28"/>
                <w:szCs w:val="28"/>
              </w:rPr>
            </w:pPr>
            <w:r w:rsidRPr="00652483">
              <w:rPr>
                <w:sz w:val="28"/>
                <w:szCs w:val="28"/>
              </w:rPr>
              <w:t>показатели %</w:t>
            </w:r>
          </w:p>
        </w:tc>
        <w:tc>
          <w:tcPr>
            <w:tcW w:w="4947" w:type="dxa"/>
          </w:tcPr>
          <w:p w:rsidR="000E1823" w:rsidRPr="00652483" w:rsidRDefault="000E1823" w:rsidP="00305986">
            <w:pPr>
              <w:jc w:val="center"/>
              <w:rPr>
                <w:sz w:val="28"/>
                <w:szCs w:val="28"/>
              </w:rPr>
            </w:pPr>
            <w:r w:rsidRPr="00652483">
              <w:rPr>
                <w:sz w:val="28"/>
                <w:szCs w:val="28"/>
              </w:rPr>
              <w:t>Санитарно-химические</w:t>
            </w:r>
          </w:p>
          <w:p w:rsidR="000E1823" w:rsidRPr="00652483" w:rsidRDefault="000E1823" w:rsidP="00305986">
            <w:pPr>
              <w:jc w:val="center"/>
              <w:rPr>
                <w:sz w:val="28"/>
                <w:szCs w:val="28"/>
                <w:u w:val="single"/>
              </w:rPr>
            </w:pPr>
            <w:r w:rsidRPr="00652483">
              <w:rPr>
                <w:sz w:val="28"/>
                <w:szCs w:val="28"/>
              </w:rPr>
              <w:t>показатели %</w:t>
            </w:r>
          </w:p>
        </w:tc>
      </w:tr>
      <w:tr w:rsidR="000E1823" w:rsidRPr="00832B66" w:rsidTr="00305986">
        <w:trPr>
          <w:trHeight w:val="450"/>
        </w:trPr>
        <w:tc>
          <w:tcPr>
            <w:tcW w:w="1100" w:type="dxa"/>
          </w:tcPr>
          <w:p w:rsidR="000E1823" w:rsidRPr="00652483" w:rsidRDefault="000E1823" w:rsidP="00305986">
            <w:pPr>
              <w:jc w:val="center"/>
              <w:rPr>
                <w:sz w:val="28"/>
                <w:szCs w:val="28"/>
              </w:rPr>
            </w:pPr>
          </w:p>
          <w:p w:rsidR="000E1823" w:rsidRDefault="000E1823" w:rsidP="00305986">
            <w:pPr>
              <w:jc w:val="center"/>
              <w:rPr>
                <w:sz w:val="28"/>
                <w:szCs w:val="28"/>
              </w:rPr>
            </w:pPr>
            <w:r w:rsidRPr="00652483">
              <w:rPr>
                <w:sz w:val="28"/>
                <w:szCs w:val="28"/>
              </w:rPr>
              <w:t>2016г</w:t>
            </w:r>
          </w:p>
          <w:p w:rsidR="000E1823" w:rsidRPr="00652483" w:rsidRDefault="000E1823" w:rsidP="00305986">
            <w:pPr>
              <w:jc w:val="center"/>
              <w:rPr>
                <w:sz w:val="28"/>
                <w:szCs w:val="28"/>
              </w:rPr>
            </w:pPr>
          </w:p>
        </w:tc>
        <w:tc>
          <w:tcPr>
            <w:tcW w:w="4289"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0%</w:t>
            </w:r>
          </w:p>
        </w:tc>
        <w:tc>
          <w:tcPr>
            <w:tcW w:w="4947"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9,5%</w:t>
            </w:r>
          </w:p>
        </w:tc>
      </w:tr>
      <w:tr w:rsidR="000E1823" w:rsidRPr="00832B66" w:rsidTr="00305986">
        <w:trPr>
          <w:trHeight w:val="735"/>
        </w:trPr>
        <w:tc>
          <w:tcPr>
            <w:tcW w:w="1100" w:type="dxa"/>
          </w:tcPr>
          <w:p w:rsidR="000E182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2017г</w:t>
            </w:r>
          </w:p>
        </w:tc>
        <w:tc>
          <w:tcPr>
            <w:tcW w:w="4289"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0%</w:t>
            </w:r>
          </w:p>
        </w:tc>
        <w:tc>
          <w:tcPr>
            <w:tcW w:w="4947"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46%</w:t>
            </w:r>
          </w:p>
        </w:tc>
      </w:tr>
      <w:tr w:rsidR="000E1823" w:rsidRPr="00832B66" w:rsidTr="00305986">
        <w:trPr>
          <w:trHeight w:val="885"/>
        </w:trPr>
        <w:tc>
          <w:tcPr>
            <w:tcW w:w="1100"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2018г</w:t>
            </w:r>
          </w:p>
        </w:tc>
        <w:tc>
          <w:tcPr>
            <w:tcW w:w="4289"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0,3%</w:t>
            </w:r>
          </w:p>
        </w:tc>
        <w:tc>
          <w:tcPr>
            <w:tcW w:w="4947" w:type="dxa"/>
          </w:tcPr>
          <w:p w:rsidR="000E1823" w:rsidRPr="00652483" w:rsidRDefault="000E1823" w:rsidP="00305986">
            <w:pPr>
              <w:jc w:val="center"/>
              <w:rPr>
                <w:sz w:val="28"/>
                <w:szCs w:val="28"/>
              </w:rPr>
            </w:pPr>
          </w:p>
          <w:p w:rsidR="000E1823" w:rsidRPr="00652483" w:rsidRDefault="000E1823" w:rsidP="00305986">
            <w:pPr>
              <w:jc w:val="center"/>
              <w:rPr>
                <w:sz w:val="28"/>
                <w:szCs w:val="28"/>
              </w:rPr>
            </w:pPr>
            <w:r w:rsidRPr="00652483">
              <w:rPr>
                <w:sz w:val="28"/>
                <w:szCs w:val="28"/>
              </w:rPr>
              <w:t>11,5%</w:t>
            </w:r>
          </w:p>
        </w:tc>
      </w:tr>
      <w:tr w:rsidR="000E1823" w:rsidRPr="00832B66" w:rsidTr="00305986">
        <w:trPr>
          <w:trHeight w:val="388"/>
        </w:trPr>
        <w:tc>
          <w:tcPr>
            <w:tcW w:w="1100" w:type="dxa"/>
          </w:tcPr>
          <w:p w:rsidR="000E1823" w:rsidRDefault="000E1823" w:rsidP="00305986">
            <w:pPr>
              <w:jc w:val="center"/>
              <w:rPr>
                <w:sz w:val="28"/>
                <w:szCs w:val="28"/>
              </w:rPr>
            </w:pPr>
            <w:r>
              <w:rPr>
                <w:sz w:val="28"/>
                <w:szCs w:val="28"/>
              </w:rPr>
              <w:t>2019г</w:t>
            </w:r>
          </w:p>
          <w:p w:rsidR="000E1823" w:rsidRPr="00652483" w:rsidRDefault="000E1823" w:rsidP="00305986">
            <w:pPr>
              <w:jc w:val="center"/>
              <w:rPr>
                <w:sz w:val="28"/>
                <w:szCs w:val="28"/>
              </w:rPr>
            </w:pPr>
          </w:p>
        </w:tc>
        <w:tc>
          <w:tcPr>
            <w:tcW w:w="4289" w:type="dxa"/>
          </w:tcPr>
          <w:p w:rsidR="000E1823" w:rsidRPr="00652483" w:rsidRDefault="000E1823" w:rsidP="00305986">
            <w:pPr>
              <w:jc w:val="center"/>
              <w:rPr>
                <w:sz w:val="28"/>
                <w:szCs w:val="28"/>
              </w:rPr>
            </w:pPr>
            <w:r>
              <w:rPr>
                <w:sz w:val="28"/>
                <w:szCs w:val="28"/>
              </w:rPr>
              <w:t>0%</w:t>
            </w:r>
          </w:p>
        </w:tc>
        <w:tc>
          <w:tcPr>
            <w:tcW w:w="4947" w:type="dxa"/>
          </w:tcPr>
          <w:p w:rsidR="000E1823" w:rsidRPr="00652483" w:rsidRDefault="000E1823" w:rsidP="00305986">
            <w:pPr>
              <w:jc w:val="center"/>
              <w:rPr>
                <w:sz w:val="28"/>
                <w:szCs w:val="28"/>
              </w:rPr>
            </w:pPr>
            <w:r>
              <w:rPr>
                <w:sz w:val="28"/>
                <w:szCs w:val="28"/>
              </w:rPr>
              <w:t>0,3%</w:t>
            </w:r>
          </w:p>
        </w:tc>
      </w:tr>
      <w:tr w:rsidR="000E1823" w:rsidRPr="00832B66" w:rsidTr="00305986">
        <w:trPr>
          <w:trHeight w:val="388"/>
        </w:trPr>
        <w:tc>
          <w:tcPr>
            <w:tcW w:w="1100" w:type="dxa"/>
          </w:tcPr>
          <w:p w:rsidR="000E1823" w:rsidRDefault="000E1823" w:rsidP="00305986">
            <w:pPr>
              <w:jc w:val="center"/>
              <w:rPr>
                <w:sz w:val="28"/>
                <w:szCs w:val="28"/>
              </w:rPr>
            </w:pPr>
            <w:r>
              <w:rPr>
                <w:sz w:val="28"/>
                <w:szCs w:val="28"/>
              </w:rPr>
              <w:t>2020г.</w:t>
            </w:r>
          </w:p>
        </w:tc>
        <w:tc>
          <w:tcPr>
            <w:tcW w:w="4289" w:type="dxa"/>
          </w:tcPr>
          <w:p w:rsidR="000E1823" w:rsidRDefault="000E1823" w:rsidP="00305986">
            <w:pPr>
              <w:jc w:val="center"/>
              <w:rPr>
                <w:sz w:val="28"/>
                <w:szCs w:val="28"/>
              </w:rPr>
            </w:pPr>
            <w:r>
              <w:rPr>
                <w:sz w:val="28"/>
                <w:szCs w:val="28"/>
              </w:rPr>
              <w:t>0,01%</w:t>
            </w:r>
          </w:p>
        </w:tc>
        <w:tc>
          <w:tcPr>
            <w:tcW w:w="4947" w:type="dxa"/>
          </w:tcPr>
          <w:p w:rsidR="000E1823" w:rsidRDefault="000E1823" w:rsidP="00305986">
            <w:pPr>
              <w:jc w:val="center"/>
              <w:rPr>
                <w:sz w:val="28"/>
                <w:szCs w:val="28"/>
              </w:rPr>
            </w:pPr>
            <w:r>
              <w:rPr>
                <w:sz w:val="28"/>
                <w:szCs w:val="28"/>
              </w:rPr>
              <w:t>0</w:t>
            </w:r>
          </w:p>
        </w:tc>
      </w:tr>
    </w:tbl>
    <w:p w:rsidR="000E1823" w:rsidRDefault="000E1823" w:rsidP="000E1823">
      <w:pPr>
        <w:spacing w:after="0" w:line="240" w:lineRule="auto"/>
        <w:jc w:val="center"/>
        <w:rPr>
          <w:rFonts w:ascii="Times New Roman" w:hAnsi="Times New Roman" w:cs="Times New Roman"/>
          <w:b/>
          <w:sz w:val="28"/>
          <w:szCs w:val="28"/>
          <w:u w:val="single"/>
        </w:rPr>
      </w:pPr>
    </w:p>
    <w:p w:rsidR="000E1823" w:rsidRDefault="000E1823" w:rsidP="000E182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75864">
        <w:rPr>
          <w:rFonts w:ascii="Times New Roman" w:hAnsi="Times New Roman" w:cs="Times New Roman"/>
          <w:sz w:val="28"/>
          <w:szCs w:val="28"/>
        </w:rPr>
        <w:t xml:space="preserve"> </w:t>
      </w:r>
      <w:r>
        <w:rPr>
          <w:rFonts w:ascii="Times New Roman" w:hAnsi="Times New Roman" w:cs="Times New Roman"/>
          <w:sz w:val="28"/>
          <w:szCs w:val="28"/>
        </w:rPr>
        <w:t>В 2020 году, по сравнению с 2019 годом снизилась доля неудовлетворительных  результатов по санитарно-химическим показателям проб воды водоемов, используемых для рекреационных целей,  удельный вес неудовлетворительных проб по микробиологическим показателям составляет 0,01%. Наличие пестицидов и яйца гельминтов в воде водоемов в 2020г. не установлено</w:t>
      </w:r>
      <w:r w:rsidR="008E7EC9">
        <w:rPr>
          <w:rFonts w:ascii="Times New Roman" w:hAnsi="Times New Roman" w:cs="Times New Roman"/>
          <w:sz w:val="28"/>
          <w:szCs w:val="28"/>
        </w:rPr>
        <w:t>.</w:t>
      </w:r>
    </w:p>
    <w:p w:rsidR="000E1823" w:rsidRDefault="000E1823" w:rsidP="000E1823">
      <w:pPr>
        <w:spacing w:after="0"/>
        <w:jc w:val="both"/>
        <w:rPr>
          <w:rFonts w:ascii="Times New Roman" w:hAnsi="Times New Roman" w:cs="Times New Roman"/>
          <w:sz w:val="28"/>
          <w:szCs w:val="28"/>
        </w:rPr>
      </w:pPr>
      <w:r>
        <w:rPr>
          <w:rFonts w:ascii="Times New Roman" w:hAnsi="Times New Roman" w:cs="Times New Roman"/>
          <w:sz w:val="28"/>
          <w:szCs w:val="28"/>
        </w:rPr>
        <w:t xml:space="preserve">      Источниками интенсивного загрязнения водных объектов продолжают оставаться поверхностные (ливневые и талые) стоки, с территории промышленных мероприятий, городских поселений.</w:t>
      </w:r>
    </w:p>
    <w:p w:rsidR="000E1823" w:rsidRDefault="000E1823" w:rsidP="000E1823">
      <w:pPr>
        <w:spacing w:after="0"/>
        <w:jc w:val="both"/>
        <w:rPr>
          <w:rFonts w:ascii="Times New Roman" w:hAnsi="Times New Roman" w:cs="Times New Roman"/>
          <w:sz w:val="28"/>
          <w:szCs w:val="28"/>
        </w:rPr>
      </w:pPr>
    </w:p>
    <w:p w:rsidR="00397C72" w:rsidRPr="00397C72" w:rsidRDefault="00397C72" w:rsidP="00397C72">
      <w:pPr>
        <w:pStyle w:val="af7"/>
        <w:spacing w:after="0" w:line="240" w:lineRule="auto"/>
        <w:ind w:left="3663"/>
        <w:rPr>
          <w:rFonts w:ascii="Times New Roman" w:hAnsi="Times New Roman" w:cs="Times New Roman"/>
          <w:b/>
          <w:sz w:val="28"/>
          <w:szCs w:val="28"/>
        </w:rPr>
      </w:pPr>
    </w:p>
    <w:p w:rsidR="00775864" w:rsidRPr="00FB615F" w:rsidRDefault="00775864" w:rsidP="00D17945">
      <w:pPr>
        <w:spacing w:after="0" w:line="240" w:lineRule="auto"/>
        <w:ind w:firstLine="708"/>
        <w:jc w:val="center"/>
        <w:rPr>
          <w:rFonts w:ascii="Times New Roman" w:hAnsi="Times New Roman" w:cs="Times New Roman"/>
          <w:sz w:val="28"/>
          <w:szCs w:val="28"/>
        </w:rPr>
      </w:pPr>
    </w:p>
    <w:p w:rsidR="004728E4" w:rsidRPr="00FB615F" w:rsidRDefault="001E0AA9" w:rsidP="00D179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1.1.4</w:t>
      </w:r>
      <w:r w:rsidR="00DD2BB3">
        <w:rPr>
          <w:rFonts w:ascii="Times New Roman" w:hAnsi="Times New Roman" w:cs="Times New Roman"/>
          <w:b/>
          <w:sz w:val="28"/>
          <w:szCs w:val="28"/>
        </w:rPr>
        <w:t>.</w:t>
      </w:r>
      <w:r w:rsidR="004728E4" w:rsidRPr="00FB615F">
        <w:rPr>
          <w:rFonts w:ascii="Times New Roman" w:hAnsi="Times New Roman" w:cs="Times New Roman"/>
          <w:b/>
          <w:sz w:val="28"/>
          <w:szCs w:val="28"/>
        </w:rPr>
        <w:t xml:space="preserve"> Питание населения.</w:t>
      </w:r>
    </w:p>
    <w:p w:rsidR="00C47754" w:rsidRPr="00FB615F" w:rsidRDefault="00C47754" w:rsidP="00D17945">
      <w:pPr>
        <w:spacing w:after="0" w:line="240" w:lineRule="auto"/>
        <w:jc w:val="center"/>
        <w:rPr>
          <w:rFonts w:ascii="Times New Roman" w:hAnsi="Times New Roman" w:cs="Times New Roman"/>
          <w:b/>
          <w:sz w:val="28"/>
          <w:szCs w:val="28"/>
        </w:rPr>
      </w:pPr>
    </w:p>
    <w:p w:rsidR="0033246B" w:rsidRPr="00A55CAE" w:rsidRDefault="0033246B" w:rsidP="0033246B">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В 2020году территориальным отделом была продолжена работа по реализации основных направлений деятельности и выполнению задач, поставленных Федеральной службой и Правительством Республики Татарстан, в рамках которой осуществляется контроль за соответствием качества и безопасности пищевой продукции требованиям  законодательства Российской Федерации и Таможенного союза.</w:t>
      </w:r>
    </w:p>
    <w:p w:rsidR="0033246B" w:rsidRPr="00A55CAE" w:rsidRDefault="0033246B" w:rsidP="0033246B">
      <w:pPr>
        <w:spacing w:after="0"/>
        <w:ind w:firstLine="708"/>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sz w:val="28"/>
          <w:szCs w:val="28"/>
          <w:lang w:eastAsia="x-none"/>
        </w:rPr>
        <w:t>С целью контроля за исполнением требований технических регламентов Таможенного союза при обороте пищевой продукции лабораторно исследовано по микробиологическим показателям 1299 пробы продовольственного сырья и пищевых продуктов (2018г.- 2012 проб, 2019г.-1542 пробы), на наличие химических   загрязнителей 232 пробы (2018г.-715 проб, 2019г.-663 пробы),   по физико-химическим показателям исследовано 135 проб  (2017г.- 223 проб, 2018г.- 282 пробы).   Удельный вес проб пищевой продукции, не соответствующей нормативным требованиям, представлен в таблице:</w:t>
      </w:r>
    </w:p>
    <w:p w:rsidR="0033246B" w:rsidRPr="0033246B" w:rsidRDefault="0033246B" w:rsidP="0033246B">
      <w:pPr>
        <w:spacing w:after="0" w:line="240" w:lineRule="auto"/>
        <w:ind w:left="7788" w:firstLine="708"/>
        <w:jc w:val="both"/>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 xml:space="preserve">  </w:t>
      </w:r>
    </w:p>
    <w:p w:rsidR="0033246B" w:rsidRPr="00A55CAE" w:rsidRDefault="0033246B" w:rsidP="0033246B">
      <w:pPr>
        <w:spacing w:after="0" w:line="240" w:lineRule="auto"/>
        <w:ind w:firstLine="708"/>
        <w:jc w:val="center"/>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Удельный вес проб пищевой продукции, не соответствующих</w:t>
      </w:r>
    </w:p>
    <w:p w:rsidR="0033246B" w:rsidRPr="00A55CAE" w:rsidRDefault="0033246B" w:rsidP="0033246B">
      <w:pPr>
        <w:spacing w:after="0" w:line="240" w:lineRule="auto"/>
        <w:jc w:val="center"/>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нормативным требованиям в 2018-2020годах.</w:t>
      </w:r>
    </w:p>
    <w:p w:rsidR="0033246B" w:rsidRPr="00A55CAE" w:rsidRDefault="0033246B" w:rsidP="0033246B">
      <w:pPr>
        <w:spacing w:after="0" w:line="240" w:lineRule="auto"/>
        <w:rPr>
          <w:rFonts w:ascii="Times New Roman" w:eastAsia="Times New Roman" w:hAnsi="Times New Roman" w:cs="Times New Roman"/>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993"/>
        <w:gridCol w:w="992"/>
        <w:gridCol w:w="1134"/>
        <w:gridCol w:w="1134"/>
        <w:gridCol w:w="1134"/>
        <w:gridCol w:w="1276"/>
      </w:tblGrid>
      <w:tr w:rsidR="0033246B" w:rsidRPr="0033246B" w:rsidTr="00305986">
        <w:tc>
          <w:tcPr>
            <w:tcW w:w="3510" w:type="dxa"/>
            <w:gridSpan w:val="3"/>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Удельный вес</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пищевой</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продукции, не</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соответствующей</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нормативным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требованиям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(микробиологические показатели)</w:t>
            </w:r>
          </w:p>
        </w:tc>
        <w:tc>
          <w:tcPr>
            <w:tcW w:w="3119" w:type="dxa"/>
            <w:gridSpan w:val="3"/>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Удельный вес</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пищевой продукции,</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соответствующей</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нормативным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требованиям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(санитарно-</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химические</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показатели)</w:t>
            </w:r>
          </w:p>
        </w:tc>
        <w:tc>
          <w:tcPr>
            <w:tcW w:w="3544" w:type="dxa"/>
            <w:gridSpan w:val="3"/>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Удельный вес</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пищевой</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продукции, не</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соответствующей</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нормативным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требованиям</w:t>
            </w:r>
          </w:p>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(физико-химические</w:t>
            </w:r>
          </w:p>
          <w:p w:rsidR="0033246B" w:rsidRPr="0033246B" w:rsidRDefault="0033246B" w:rsidP="0033246B">
            <w:pPr>
              <w:spacing w:after="0" w:line="240" w:lineRule="auto"/>
              <w:jc w:val="center"/>
              <w:rPr>
                <w:rFonts w:ascii="Arial" w:eastAsia="Times New Roman" w:hAnsi="Arial" w:cs="Arial"/>
                <w:sz w:val="30"/>
                <w:szCs w:val="30"/>
              </w:rPr>
            </w:pPr>
            <w:r w:rsidRPr="0033246B">
              <w:rPr>
                <w:rFonts w:ascii="Times New Roman" w:eastAsia="Times New Roman" w:hAnsi="Times New Roman" w:cs="Times New Roman"/>
                <w:sz w:val="24"/>
                <w:szCs w:val="24"/>
              </w:rPr>
              <w:t>показатели)</w:t>
            </w:r>
          </w:p>
        </w:tc>
      </w:tr>
      <w:tr w:rsidR="0033246B" w:rsidRPr="0033246B" w:rsidTr="00305986">
        <w:tc>
          <w:tcPr>
            <w:tcW w:w="1242"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2018г.</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2019г.</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2020г.</w:t>
            </w:r>
          </w:p>
        </w:tc>
        <w:tc>
          <w:tcPr>
            <w:tcW w:w="993"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2018г.</w:t>
            </w:r>
          </w:p>
        </w:tc>
        <w:tc>
          <w:tcPr>
            <w:tcW w:w="992"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2019г.</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2020г.</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2018г.</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2019г.</w:t>
            </w:r>
          </w:p>
        </w:tc>
        <w:tc>
          <w:tcPr>
            <w:tcW w:w="1276"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2020г.</w:t>
            </w:r>
          </w:p>
        </w:tc>
      </w:tr>
      <w:tr w:rsidR="0033246B" w:rsidRPr="0033246B" w:rsidTr="00305986">
        <w:tc>
          <w:tcPr>
            <w:tcW w:w="1242"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1,4</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0,2</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2,8</w:t>
            </w:r>
          </w:p>
        </w:tc>
        <w:tc>
          <w:tcPr>
            <w:tcW w:w="993"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0</w:t>
            </w:r>
          </w:p>
        </w:tc>
        <w:tc>
          <w:tcPr>
            <w:tcW w:w="992"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0</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0,4</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2,1</w:t>
            </w:r>
          </w:p>
        </w:tc>
        <w:tc>
          <w:tcPr>
            <w:tcW w:w="1134"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3,3</w:t>
            </w:r>
          </w:p>
        </w:tc>
        <w:tc>
          <w:tcPr>
            <w:tcW w:w="1276" w:type="dxa"/>
            <w:shd w:val="clear" w:color="auto" w:fill="auto"/>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0,7</w:t>
            </w:r>
          </w:p>
        </w:tc>
      </w:tr>
    </w:tbl>
    <w:p w:rsidR="0033246B" w:rsidRPr="0033246B" w:rsidRDefault="0033246B" w:rsidP="0033246B">
      <w:pPr>
        <w:spacing w:after="0" w:line="240" w:lineRule="auto"/>
        <w:jc w:val="both"/>
        <w:rPr>
          <w:rFonts w:ascii="Times New Roman" w:eastAsia="Times New Roman" w:hAnsi="Times New Roman" w:cs="Times New Roman"/>
          <w:sz w:val="24"/>
          <w:szCs w:val="24"/>
          <w:lang w:eastAsia="x-none"/>
        </w:rPr>
      </w:pPr>
    </w:p>
    <w:p w:rsidR="0033246B" w:rsidRPr="00A55CAE" w:rsidRDefault="0033246B" w:rsidP="0033246B">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Исследовано 42 пробы  на паразитологическую чистоту (2018г.- 94, 2019-143), 35 проб - на содержание генно-инженерно-модифицированных организмов (2018г.-66, 2019г.-78), 68 проб - на наличие антибиотиков (2017г. -81, 2018г.-67, 2019г.-173), 15 проб - на радиоактивные вещества (2018г.-18, 2019г.-29), а также 203 блюда - на калорийность и химический состав (2018г.- 552проб, 2019г.-280).</w:t>
      </w:r>
    </w:p>
    <w:p w:rsidR="0033246B" w:rsidRPr="00A55CAE" w:rsidRDefault="0033246B" w:rsidP="0033246B">
      <w:pPr>
        <w:spacing w:after="0"/>
        <w:ind w:firstLine="708"/>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sz w:val="28"/>
          <w:szCs w:val="28"/>
          <w:lang w:eastAsia="x-none"/>
        </w:rPr>
        <w:t xml:space="preserve">По итогам года удельный вес продукции, не соответствующий нормативным требованиям, по содержанию загрязнителей микробиологической  природы  увеличился и составил 2,8% (2019г. – 0,2%), </w:t>
      </w:r>
      <w:r w:rsidRPr="00A55CAE">
        <w:rPr>
          <w:rFonts w:ascii="Times New Roman" w:eastAsia="Times New Roman" w:hAnsi="Times New Roman" w:cs="Times New Roman"/>
          <w:sz w:val="28"/>
          <w:szCs w:val="28"/>
          <w:highlight w:val="yellow"/>
          <w:lang w:eastAsia="x-none"/>
        </w:rPr>
        <w:t>что ниже показателя по Республике Татарстан (2019г.- 3,1%).</w:t>
      </w:r>
      <w:r w:rsidRPr="00A55CAE">
        <w:rPr>
          <w:rFonts w:ascii="Times New Roman" w:eastAsia="Times New Roman" w:hAnsi="Times New Roman" w:cs="Times New Roman"/>
          <w:sz w:val="28"/>
          <w:szCs w:val="28"/>
          <w:lang w:eastAsia="x-none"/>
        </w:rPr>
        <w:t xml:space="preserve">   </w:t>
      </w:r>
    </w:p>
    <w:p w:rsidR="0033246B" w:rsidRPr="00A55CAE" w:rsidRDefault="0033246B" w:rsidP="0033246B">
      <w:pPr>
        <w:spacing w:after="0"/>
        <w:ind w:firstLine="708"/>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bCs/>
          <w:sz w:val="28"/>
          <w:szCs w:val="28"/>
          <w:lang w:val="x-none" w:eastAsia="x-none"/>
        </w:rPr>
        <w:t>Особое место при проведении лабораторного контроля занимают исследования пищевых продуктов и продовольственного сырья на патогенную микрофлору. Загрязнение пищи микробными контаминантами остается основной безопасностью, которой может быть обусловлена заболеваемость населения кишечными инфекциями.</w:t>
      </w:r>
      <w:r w:rsidRPr="00A55CAE">
        <w:rPr>
          <w:rFonts w:ascii="Times New Roman" w:eastAsia="Times New Roman" w:hAnsi="Times New Roman" w:cs="Times New Roman"/>
          <w:bCs/>
          <w:sz w:val="28"/>
          <w:szCs w:val="28"/>
          <w:lang w:eastAsia="x-none"/>
        </w:rPr>
        <w:t xml:space="preserve"> В 2020году исследовано 1259 проб пищевой продукции на наличие патогенных микроорганизмов (2019г.- 1455). </w:t>
      </w:r>
      <w:r w:rsidRPr="00A55CAE">
        <w:rPr>
          <w:rFonts w:ascii="Times New Roman" w:eastAsia="Times New Roman" w:hAnsi="Times New Roman" w:cs="Times New Roman"/>
          <w:bCs/>
          <w:sz w:val="28"/>
          <w:szCs w:val="28"/>
          <w:lang w:val="x-none" w:eastAsia="x-none"/>
        </w:rPr>
        <w:t xml:space="preserve"> Контаминация пищевых продуктов патогенной микрофлорой составил</w:t>
      </w:r>
      <w:r w:rsidRPr="00A55CAE">
        <w:rPr>
          <w:rFonts w:ascii="Times New Roman" w:eastAsia="Times New Roman" w:hAnsi="Times New Roman" w:cs="Times New Roman"/>
          <w:bCs/>
          <w:sz w:val="28"/>
          <w:szCs w:val="28"/>
          <w:lang w:eastAsia="x-none"/>
        </w:rPr>
        <w:t>а</w:t>
      </w:r>
      <w:r w:rsidRPr="00A55CAE">
        <w:rPr>
          <w:rFonts w:ascii="Times New Roman" w:eastAsia="Times New Roman" w:hAnsi="Times New Roman" w:cs="Times New Roman"/>
          <w:bCs/>
          <w:sz w:val="28"/>
          <w:szCs w:val="28"/>
          <w:lang w:val="x-none" w:eastAsia="x-none"/>
        </w:rPr>
        <w:t xml:space="preserve">  </w:t>
      </w:r>
      <w:r w:rsidRPr="00A55CAE">
        <w:rPr>
          <w:rFonts w:ascii="Times New Roman" w:eastAsia="Times New Roman" w:hAnsi="Times New Roman" w:cs="Times New Roman"/>
          <w:bCs/>
          <w:sz w:val="28"/>
          <w:szCs w:val="28"/>
          <w:lang w:eastAsia="x-none"/>
        </w:rPr>
        <w:t xml:space="preserve">0,07 </w:t>
      </w:r>
      <w:r w:rsidRPr="00A55CAE">
        <w:rPr>
          <w:rFonts w:ascii="Times New Roman" w:eastAsia="Times New Roman" w:hAnsi="Times New Roman" w:cs="Times New Roman"/>
          <w:bCs/>
          <w:sz w:val="28"/>
          <w:szCs w:val="28"/>
          <w:lang w:val="x-none" w:eastAsia="x-none"/>
        </w:rPr>
        <w:t>%</w:t>
      </w:r>
      <w:r w:rsidRPr="00A55CAE">
        <w:rPr>
          <w:rFonts w:ascii="Times New Roman" w:eastAsia="Times New Roman" w:hAnsi="Times New Roman" w:cs="Times New Roman"/>
          <w:bCs/>
          <w:sz w:val="28"/>
          <w:szCs w:val="28"/>
          <w:lang w:eastAsia="x-none"/>
        </w:rPr>
        <w:t>, то есть  почти ни  в одной пробе пищевой продукции не выделены возбудители с</w:t>
      </w:r>
      <w:r w:rsidRPr="00A55CAE">
        <w:rPr>
          <w:rFonts w:ascii="Times New Roman" w:eastAsia="Times New Roman" w:hAnsi="Times New Roman" w:cs="Times New Roman"/>
          <w:sz w:val="28"/>
          <w:szCs w:val="28"/>
          <w:lang w:val="x-none" w:eastAsia="x-none"/>
        </w:rPr>
        <w:t>сальмонел</w:t>
      </w:r>
      <w:r w:rsidRPr="00A55CAE">
        <w:rPr>
          <w:rFonts w:ascii="Times New Roman" w:eastAsia="Times New Roman" w:hAnsi="Times New Roman" w:cs="Times New Roman"/>
          <w:sz w:val="28"/>
          <w:szCs w:val="28"/>
          <w:lang w:eastAsia="x-none"/>
        </w:rPr>
        <w:t>лёза</w:t>
      </w:r>
      <w:r w:rsidRPr="00A55CAE">
        <w:rPr>
          <w:rFonts w:ascii="Times New Roman" w:eastAsia="Times New Roman" w:hAnsi="Times New Roman" w:cs="Times New Roman"/>
          <w:sz w:val="28"/>
          <w:szCs w:val="28"/>
          <w:lang w:val="x-none" w:eastAsia="x-none"/>
        </w:rPr>
        <w:t xml:space="preserve"> </w:t>
      </w:r>
      <w:r w:rsidRPr="00A55CAE">
        <w:rPr>
          <w:rFonts w:ascii="Times New Roman" w:eastAsia="Times New Roman" w:hAnsi="Times New Roman" w:cs="Times New Roman"/>
          <w:sz w:val="28"/>
          <w:szCs w:val="28"/>
          <w:lang w:eastAsia="x-none"/>
        </w:rPr>
        <w:t xml:space="preserve"> и других патогенных и условно-патогенных  микроорганизмов.</w:t>
      </w:r>
    </w:p>
    <w:p w:rsidR="0033246B" w:rsidRPr="00A55CAE" w:rsidRDefault="0033246B" w:rsidP="0033246B">
      <w:pPr>
        <w:spacing w:after="0" w:line="240" w:lineRule="auto"/>
        <w:ind w:firstLine="708"/>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sz w:val="28"/>
          <w:szCs w:val="28"/>
          <w:lang w:eastAsia="x-none"/>
        </w:rPr>
        <w:t xml:space="preserve"> </w:t>
      </w:r>
    </w:p>
    <w:p w:rsidR="0033246B" w:rsidRPr="0033246B" w:rsidRDefault="0033246B" w:rsidP="0033246B">
      <w:pPr>
        <w:autoSpaceDE w:val="0"/>
        <w:autoSpaceDN w:val="0"/>
        <w:adjustRightInd w:val="0"/>
        <w:spacing w:after="0" w:line="240" w:lineRule="auto"/>
        <w:ind w:left="7788" w:firstLine="708"/>
        <w:jc w:val="both"/>
        <w:rPr>
          <w:rFonts w:ascii="Times New Roman" w:eastAsia="Times New Roman" w:hAnsi="Times New Roman" w:cs="Times New Roman"/>
          <w:bCs/>
          <w:sz w:val="24"/>
          <w:szCs w:val="24"/>
        </w:rPr>
      </w:pPr>
    </w:p>
    <w:p w:rsidR="0033246B" w:rsidRPr="0033246B" w:rsidRDefault="0033246B" w:rsidP="0033246B">
      <w:pPr>
        <w:autoSpaceDE w:val="0"/>
        <w:autoSpaceDN w:val="0"/>
        <w:adjustRightInd w:val="0"/>
        <w:spacing w:after="0" w:line="240" w:lineRule="auto"/>
        <w:ind w:left="7788" w:firstLine="708"/>
        <w:jc w:val="both"/>
        <w:rPr>
          <w:rFonts w:ascii="Times New Roman" w:eastAsia="Times New Roman" w:hAnsi="Times New Roman" w:cs="Times New Roman"/>
          <w:bCs/>
          <w:sz w:val="24"/>
          <w:szCs w:val="24"/>
        </w:rPr>
      </w:pPr>
    </w:p>
    <w:p w:rsidR="0033246B" w:rsidRPr="0033246B" w:rsidRDefault="0033246B" w:rsidP="0033246B">
      <w:pPr>
        <w:autoSpaceDE w:val="0"/>
        <w:autoSpaceDN w:val="0"/>
        <w:adjustRightInd w:val="0"/>
        <w:spacing w:after="0" w:line="240" w:lineRule="auto"/>
        <w:jc w:val="both"/>
        <w:rPr>
          <w:rFonts w:ascii="Times New Roman" w:eastAsia="Times New Roman" w:hAnsi="Times New Roman" w:cs="Times New Roman"/>
          <w:bCs/>
          <w:sz w:val="24"/>
          <w:szCs w:val="24"/>
        </w:rPr>
      </w:pPr>
    </w:p>
    <w:p w:rsidR="0033246B" w:rsidRPr="00A55CAE" w:rsidRDefault="0033246B" w:rsidP="0033246B">
      <w:pPr>
        <w:autoSpaceDE w:val="0"/>
        <w:autoSpaceDN w:val="0"/>
        <w:adjustRightInd w:val="0"/>
        <w:spacing w:after="0" w:line="240" w:lineRule="auto"/>
        <w:jc w:val="center"/>
        <w:rPr>
          <w:rFonts w:ascii="Times New Roman" w:eastAsia="Times New Roman" w:hAnsi="Times New Roman" w:cs="Times New Roman"/>
          <w:b/>
          <w:bCs/>
          <w:sz w:val="28"/>
          <w:szCs w:val="28"/>
        </w:rPr>
      </w:pPr>
      <w:r w:rsidRPr="00A55CAE">
        <w:rPr>
          <w:rFonts w:ascii="Times New Roman" w:eastAsia="Times New Roman" w:hAnsi="Times New Roman" w:cs="Times New Roman"/>
          <w:b/>
          <w:bCs/>
          <w:sz w:val="28"/>
          <w:szCs w:val="28"/>
        </w:rPr>
        <w:t>Загрязнение пищевых продуктов патогенными и условно-патогенными микроорганизмами.</w:t>
      </w:r>
    </w:p>
    <w:p w:rsidR="0033246B" w:rsidRPr="0033246B" w:rsidRDefault="0033246B" w:rsidP="0033246B">
      <w:pPr>
        <w:autoSpaceDE w:val="0"/>
        <w:autoSpaceDN w:val="0"/>
        <w:adjustRightInd w:val="0"/>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985"/>
        <w:gridCol w:w="2126"/>
        <w:gridCol w:w="2268"/>
      </w:tblGrid>
      <w:tr w:rsidR="0033246B" w:rsidRPr="0033246B" w:rsidTr="00305986">
        <w:trPr>
          <w:trHeight w:val="481"/>
        </w:trPr>
        <w:tc>
          <w:tcPr>
            <w:tcW w:w="1809" w:type="dxa"/>
            <w:vMerge w:val="restart"/>
          </w:tcPr>
          <w:p w:rsidR="0033246B" w:rsidRPr="0033246B" w:rsidRDefault="0033246B" w:rsidP="0033246B">
            <w:pPr>
              <w:spacing w:after="0" w:line="240" w:lineRule="auto"/>
              <w:jc w:val="center"/>
              <w:rPr>
                <w:rFonts w:ascii="Times New Roman" w:eastAsia="Times New Roman" w:hAnsi="Times New Roman" w:cs="Times New Roman"/>
                <w:b/>
                <w:sz w:val="24"/>
                <w:szCs w:val="24"/>
              </w:rPr>
            </w:pPr>
          </w:p>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Годы</w:t>
            </w:r>
          </w:p>
        </w:tc>
        <w:tc>
          <w:tcPr>
            <w:tcW w:w="8222" w:type="dxa"/>
            <w:gridSpan w:val="4"/>
          </w:tcPr>
          <w:p w:rsidR="0033246B" w:rsidRPr="0033246B" w:rsidRDefault="0033246B" w:rsidP="0033246B">
            <w:pPr>
              <w:spacing w:after="0" w:line="240" w:lineRule="auto"/>
              <w:jc w:val="center"/>
              <w:rPr>
                <w:rFonts w:ascii="Times New Roman" w:eastAsia="Times New Roman" w:hAnsi="Times New Roman" w:cs="Times New Roman"/>
                <w:sz w:val="24"/>
                <w:szCs w:val="24"/>
                <w:lang w:val="en-US"/>
              </w:rPr>
            </w:pPr>
            <w:r w:rsidRPr="0033246B">
              <w:rPr>
                <w:rFonts w:ascii="Times New Roman" w:eastAsia="Times New Roman" w:hAnsi="Times New Roman" w:cs="Times New Roman"/>
                <w:b/>
                <w:sz w:val="24"/>
                <w:szCs w:val="24"/>
              </w:rPr>
              <w:t>Возбудитель</w:t>
            </w:r>
          </w:p>
        </w:tc>
      </w:tr>
      <w:tr w:rsidR="0033246B" w:rsidRPr="0033246B" w:rsidTr="00305986">
        <w:trPr>
          <w:trHeight w:val="431"/>
        </w:trPr>
        <w:tc>
          <w:tcPr>
            <w:tcW w:w="1809" w:type="dxa"/>
            <w:vMerge/>
          </w:tcPr>
          <w:p w:rsidR="0033246B" w:rsidRPr="0033246B" w:rsidRDefault="0033246B" w:rsidP="0033246B">
            <w:pPr>
              <w:spacing w:after="0" w:line="240" w:lineRule="auto"/>
              <w:jc w:val="center"/>
              <w:rPr>
                <w:rFonts w:ascii="Times New Roman" w:eastAsia="Times New Roman" w:hAnsi="Times New Roman" w:cs="Times New Roman"/>
                <w:b/>
                <w:sz w:val="24"/>
                <w:szCs w:val="24"/>
              </w:rPr>
            </w:pPr>
          </w:p>
        </w:tc>
        <w:tc>
          <w:tcPr>
            <w:tcW w:w="1843"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sz w:val="24"/>
                <w:szCs w:val="24"/>
                <w:lang w:val="en-US"/>
              </w:rPr>
              <w:t>Salmonella</w:t>
            </w:r>
          </w:p>
        </w:tc>
        <w:tc>
          <w:tcPr>
            <w:tcW w:w="1985" w:type="dxa"/>
          </w:tcPr>
          <w:p w:rsidR="0033246B" w:rsidRPr="0033246B" w:rsidRDefault="0033246B" w:rsidP="0033246B">
            <w:pPr>
              <w:spacing w:after="0" w:line="240" w:lineRule="auto"/>
              <w:jc w:val="center"/>
              <w:rPr>
                <w:rFonts w:ascii="Times New Roman" w:eastAsia="Times New Roman" w:hAnsi="Times New Roman" w:cs="Times New Roman"/>
                <w:b/>
                <w:sz w:val="24"/>
                <w:szCs w:val="24"/>
                <w:lang w:val="en-US"/>
              </w:rPr>
            </w:pPr>
            <w:r w:rsidRPr="0033246B">
              <w:rPr>
                <w:rFonts w:ascii="Times New Roman" w:eastAsia="Times New Roman" w:hAnsi="Times New Roman" w:cs="Times New Roman"/>
                <w:sz w:val="24"/>
                <w:szCs w:val="24"/>
                <w:lang w:val="en-US"/>
              </w:rPr>
              <w:t>St</w:t>
            </w:r>
            <w:r w:rsidRPr="0033246B">
              <w:rPr>
                <w:rFonts w:ascii="Times New Roman" w:eastAsia="Times New Roman" w:hAnsi="Times New Roman" w:cs="Times New Roman"/>
                <w:sz w:val="24"/>
                <w:szCs w:val="24"/>
              </w:rPr>
              <w:t xml:space="preserve">. </w:t>
            </w:r>
            <w:r w:rsidRPr="0033246B">
              <w:rPr>
                <w:rFonts w:ascii="Times New Roman" w:eastAsia="Times New Roman" w:hAnsi="Times New Roman" w:cs="Times New Roman"/>
                <w:sz w:val="24"/>
                <w:szCs w:val="24"/>
                <w:lang w:val="en-US"/>
              </w:rPr>
              <w:t>aureus</w:t>
            </w:r>
          </w:p>
        </w:tc>
        <w:tc>
          <w:tcPr>
            <w:tcW w:w="2126"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sz w:val="24"/>
                <w:szCs w:val="24"/>
                <w:lang w:val="en-US"/>
              </w:rPr>
              <w:t>E</w:t>
            </w:r>
            <w:r w:rsidRPr="0033246B">
              <w:rPr>
                <w:rFonts w:ascii="Times New Roman" w:eastAsia="Times New Roman" w:hAnsi="Times New Roman" w:cs="Times New Roman"/>
                <w:sz w:val="24"/>
                <w:szCs w:val="24"/>
              </w:rPr>
              <w:t xml:space="preserve">. </w:t>
            </w:r>
            <w:r w:rsidRPr="0033246B">
              <w:rPr>
                <w:rFonts w:ascii="Times New Roman" w:eastAsia="Times New Roman" w:hAnsi="Times New Roman" w:cs="Times New Roman"/>
                <w:sz w:val="24"/>
                <w:szCs w:val="24"/>
                <w:lang w:val="en-US"/>
              </w:rPr>
              <w:t>Coli</w:t>
            </w:r>
          </w:p>
        </w:tc>
        <w:tc>
          <w:tcPr>
            <w:tcW w:w="2268"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Прочие патогенные и условно-патогенные микроорганизмы</w:t>
            </w:r>
          </w:p>
        </w:tc>
      </w:tr>
      <w:tr w:rsidR="0033246B" w:rsidRPr="0033246B" w:rsidTr="00305986">
        <w:trPr>
          <w:trHeight w:val="411"/>
        </w:trPr>
        <w:tc>
          <w:tcPr>
            <w:tcW w:w="1809"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2018г.</w:t>
            </w:r>
          </w:p>
        </w:tc>
        <w:tc>
          <w:tcPr>
            <w:tcW w:w="1843"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2</w:t>
            </w:r>
          </w:p>
        </w:tc>
        <w:tc>
          <w:tcPr>
            <w:tcW w:w="1985"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126"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268"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r>
      <w:tr w:rsidR="0033246B" w:rsidRPr="0033246B" w:rsidTr="00305986">
        <w:trPr>
          <w:trHeight w:val="411"/>
        </w:trPr>
        <w:tc>
          <w:tcPr>
            <w:tcW w:w="1809"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2019г.</w:t>
            </w:r>
          </w:p>
        </w:tc>
        <w:tc>
          <w:tcPr>
            <w:tcW w:w="1843"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0</w:t>
            </w:r>
          </w:p>
        </w:tc>
        <w:tc>
          <w:tcPr>
            <w:tcW w:w="1985"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126"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268"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r>
      <w:tr w:rsidR="0033246B" w:rsidRPr="0033246B" w:rsidTr="00305986">
        <w:trPr>
          <w:trHeight w:val="411"/>
        </w:trPr>
        <w:tc>
          <w:tcPr>
            <w:tcW w:w="1809"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2020г.</w:t>
            </w:r>
          </w:p>
        </w:tc>
        <w:tc>
          <w:tcPr>
            <w:tcW w:w="1843"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1</w:t>
            </w:r>
          </w:p>
        </w:tc>
        <w:tc>
          <w:tcPr>
            <w:tcW w:w="1985"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126"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c>
          <w:tcPr>
            <w:tcW w:w="2268" w:type="dxa"/>
          </w:tcPr>
          <w:p w:rsidR="0033246B" w:rsidRPr="0033246B" w:rsidRDefault="0033246B" w:rsidP="0033246B">
            <w:pPr>
              <w:spacing w:after="0" w:line="240" w:lineRule="auto"/>
              <w:jc w:val="center"/>
              <w:rPr>
                <w:rFonts w:ascii="Times New Roman" w:eastAsia="Times New Roman" w:hAnsi="Times New Roman" w:cs="Times New Roman"/>
                <w:sz w:val="24"/>
                <w:szCs w:val="20"/>
              </w:rPr>
            </w:pPr>
            <w:r w:rsidRPr="0033246B">
              <w:rPr>
                <w:rFonts w:ascii="Times New Roman" w:eastAsia="Times New Roman" w:hAnsi="Times New Roman" w:cs="Times New Roman"/>
                <w:sz w:val="24"/>
                <w:szCs w:val="20"/>
              </w:rPr>
              <w:t>0</w:t>
            </w:r>
          </w:p>
        </w:tc>
      </w:tr>
    </w:tbl>
    <w:p w:rsidR="0033246B" w:rsidRPr="0033246B" w:rsidRDefault="0033246B" w:rsidP="0033246B">
      <w:pPr>
        <w:spacing w:after="0" w:line="240" w:lineRule="auto"/>
        <w:rPr>
          <w:rFonts w:ascii="Arial" w:eastAsia="Times New Roman" w:hAnsi="Arial" w:cs="Arial"/>
          <w:sz w:val="32"/>
          <w:szCs w:val="32"/>
        </w:rPr>
      </w:pPr>
    </w:p>
    <w:p w:rsidR="0033246B" w:rsidRPr="00A55CAE" w:rsidRDefault="00605E79" w:rsidP="0033246B">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За последние 5 </w:t>
      </w:r>
      <w:r w:rsidR="003059B7" w:rsidRPr="00A55CAE">
        <w:rPr>
          <w:rFonts w:ascii="Times New Roman" w:eastAsia="Times New Roman" w:hAnsi="Times New Roman" w:cs="Times New Roman"/>
          <w:sz w:val="28"/>
          <w:szCs w:val="28"/>
        </w:rPr>
        <w:t xml:space="preserve">лет </w:t>
      </w:r>
      <w:r w:rsidR="0033246B" w:rsidRPr="00A55CAE">
        <w:rPr>
          <w:rFonts w:ascii="Times New Roman" w:eastAsia="Times New Roman" w:hAnsi="Times New Roman" w:cs="Times New Roman"/>
          <w:sz w:val="28"/>
          <w:szCs w:val="28"/>
        </w:rPr>
        <w:t>не обнаруживались в пищевых продуктах нитраты, остаточное количество пестицидов, нитрозамины, бензапирен,  гистамин, микотоксины, антибиотики, токсичные элементы,  генно-модифицированные организмы (ГМО), радиоактивные вещества и паразитологические показатели.</w:t>
      </w:r>
    </w:p>
    <w:p w:rsidR="0033246B" w:rsidRPr="00A55CAE" w:rsidRDefault="0033246B" w:rsidP="0033246B">
      <w:pPr>
        <w:spacing w:after="0"/>
        <w:ind w:firstLine="708"/>
        <w:jc w:val="both"/>
        <w:rPr>
          <w:rFonts w:ascii="Times New Roman" w:eastAsia="Times New Roman" w:hAnsi="Times New Roman" w:cs="Times New Roman"/>
          <w:sz w:val="28"/>
          <w:szCs w:val="28"/>
        </w:rPr>
      </w:pPr>
    </w:p>
    <w:p w:rsidR="0033246B" w:rsidRPr="00A55CAE" w:rsidRDefault="0033246B" w:rsidP="0033246B">
      <w:pPr>
        <w:spacing w:after="0" w:line="240" w:lineRule="auto"/>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p>
    <w:p w:rsidR="0033246B" w:rsidRPr="0033246B" w:rsidRDefault="0033246B" w:rsidP="0033246B">
      <w:pPr>
        <w:spacing w:after="0" w:line="240" w:lineRule="auto"/>
        <w:jc w:val="center"/>
        <w:rPr>
          <w:rFonts w:ascii="Times New Roman" w:eastAsia="Times New Roman" w:hAnsi="Times New Roman" w:cs="Times New Roman"/>
          <w:b/>
          <w:sz w:val="24"/>
          <w:szCs w:val="20"/>
          <w:lang w:val="x-none" w:eastAsia="x-none"/>
        </w:rPr>
      </w:pPr>
      <w:r w:rsidRPr="00A55CAE">
        <w:rPr>
          <w:rFonts w:ascii="Times New Roman" w:eastAsia="Times New Roman" w:hAnsi="Times New Roman" w:cs="Times New Roman"/>
          <w:b/>
          <w:sz w:val="28"/>
          <w:szCs w:val="28"/>
          <w:lang w:val="x-none" w:eastAsia="x-none"/>
        </w:rPr>
        <w:t>Загрязнение продуктов питания чужеродными веществами</w:t>
      </w:r>
      <w:r w:rsidRPr="0033246B">
        <w:rPr>
          <w:rFonts w:ascii="Times New Roman" w:eastAsia="Times New Roman" w:hAnsi="Times New Roman" w:cs="Times New Roman"/>
          <w:b/>
          <w:sz w:val="24"/>
          <w:szCs w:val="20"/>
          <w:lang w:val="x-none" w:eastAsia="x-none"/>
        </w:rPr>
        <w:t>.</w:t>
      </w:r>
    </w:p>
    <w:p w:rsidR="0033246B" w:rsidRPr="0033246B" w:rsidRDefault="0033246B" w:rsidP="0033246B">
      <w:pPr>
        <w:spacing w:after="0" w:line="240" w:lineRule="auto"/>
        <w:rPr>
          <w:rFonts w:ascii="Times New Roman" w:eastAsia="Times New Roman" w:hAnsi="Times New Roman" w:cs="Times New Roman"/>
          <w:sz w:val="24"/>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1719"/>
        <w:gridCol w:w="1592"/>
        <w:gridCol w:w="1524"/>
        <w:gridCol w:w="1524"/>
        <w:gridCol w:w="1205"/>
      </w:tblGrid>
      <w:tr w:rsidR="0033246B" w:rsidRPr="0033246B" w:rsidTr="00305986">
        <w:tc>
          <w:tcPr>
            <w:tcW w:w="2437" w:type="dxa"/>
            <w:vMerge w:val="restart"/>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Показатели безопасности</w:t>
            </w:r>
          </w:p>
        </w:tc>
        <w:tc>
          <w:tcPr>
            <w:tcW w:w="7700" w:type="dxa"/>
            <w:gridSpan w:val="5"/>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Удельный вес проб пищевых продуктов, не соответствующих гигиеническим нормативам.</w:t>
            </w:r>
          </w:p>
        </w:tc>
      </w:tr>
      <w:tr w:rsidR="0033246B" w:rsidRPr="0033246B" w:rsidTr="00305986">
        <w:tc>
          <w:tcPr>
            <w:tcW w:w="2437" w:type="dxa"/>
            <w:vMerge/>
          </w:tcPr>
          <w:p w:rsidR="0033246B" w:rsidRPr="0033246B" w:rsidRDefault="0033246B" w:rsidP="0033246B">
            <w:pPr>
              <w:spacing w:after="0" w:line="240" w:lineRule="auto"/>
              <w:rPr>
                <w:rFonts w:ascii="Times New Roman" w:eastAsia="Times New Roman" w:hAnsi="Times New Roman" w:cs="Times New Roman"/>
                <w:sz w:val="24"/>
                <w:szCs w:val="24"/>
              </w:rPr>
            </w:pP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2016г.</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2017г.</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2018г.</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2019г.</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b/>
                <w:sz w:val="24"/>
                <w:szCs w:val="24"/>
              </w:rPr>
            </w:pPr>
            <w:r w:rsidRPr="0033246B">
              <w:rPr>
                <w:rFonts w:ascii="Times New Roman" w:eastAsia="Times New Roman" w:hAnsi="Times New Roman" w:cs="Times New Roman"/>
                <w:b/>
                <w:sz w:val="24"/>
                <w:szCs w:val="24"/>
              </w:rPr>
              <w:t>2020г.</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Нитраты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Пестициды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Нитрозамины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rPr>
          <w:trHeight w:val="122"/>
        </w:trPr>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 xml:space="preserve">Бензапирен </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Гистамин</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Микотоксины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Антибиотики</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Токсичные элементы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ГМстандарт</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Радионуклиды</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tabs>
                <w:tab w:val="center" w:pos="501"/>
              </w:tabs>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r w:rsidR="0033246B" w:rsidRPr="0033246B" w:rsidTr="00305986">
        <w:tc>
          <w:tcPr>
            <w:tcW w:w="2437" w:type="dxa"/>
          </w:tcPr>
          <w:p w:rsidR="0033246B" w:rsidRPr="0033246B" w:rsidRDefault="0033246B" w:rsidP="0033246B">
            <w:pPr>
              <w:spacing w:after="0" w:line="240" w:lineRule="auto"/>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Паразитологические показатели</w:t>
            </w:r>
          </w:p>
        </w:tc>
        <w:tc>
          <w:tcPr>
            <w:tcW w:w="1755"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62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552"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c>
          <w:tcPr>
            <w:tcW w:w="1219" w:type="dxa"/>
          </w:tcPr>
          <w:p w:rsidR="0033246B" w:rsidRPr="0033246B" w:rsidRDefault="0033246B" w:rsidP="0033246B">
            <w:pPr>
              <w:spacing w:after="0" w:line="240" w:lineRule="auto"/>
              <w:jc w:val="center"/>
              <w:rPr>
                <w:rFonts w:ascii="Times New Roman" w:eastAsia="Times New Roman" w:hAnsi="Times New Roman" w:cs="Times New Roman"/>
                <w:sz w:val="24"/>
                <w:szCs w:val="24"/>
              </w:rPr>
            </w:pPr>
            <w:r w:rsidRPr="0033246B">
              <w:rPr>
                <w:rFonts w:ascii="Times New Roman" w:eastAsia="Times New Roman" w:hAnsi="Times New Roman" w:cs="Times New Roman"/>
                <w:sz w:val="24"/>
                <w:szCs w:val="24"/>
              </w:rPr>
              <w:t>не обн.</w:t>
            </w:r>
          </w:p>
        </w:tc>
      </w:tr>
    </w:tbl>
    <w:p w:rsidR="0033246B" w:rsidRPr="0033246B" w:rsidRDefault="0033246B" w:rsidP="0033246B">
      <w:pPr>
        <w:autoSpaceDE w:val="0"/>
        <w:autoSpaceDN w:val="0"/>
        <w:adjustRightInd w:val="0"/>
        <w:spacing w:after="0" w:line="240" w:lineRule="auto"/>
        <w:jc w:val="both"/>
        <w:rPr>
          <w:rFonts w:ascii="Times New Roman" w:eastAsia="Times New Roman" w:hAnsi="Times New Roman" w:cs="Times New Roman"/>
          <w:sz w:val="26"/>
          <w:szCs w:val="26"/>
        </w:rPr>
      </w:pPr>
    </w:p>
    <w:p w:rsidR="0033246B" w:rsidRPr="00A55CAE" w:rsidRDefault="0033246B" w:rsidP="0033246B">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bCs/>
          <w:sz w:val="28"/>
          <w:szCs w:val="28"/>
        </w:rPr>
        <w:t xml:space="preserve">Была продолжена   работа по </w:t>
      </w:r>
      <w:r w:rsidRPr="00A55CAE">
        <w:rPr>
          <w:rFonts w:ascii="Times New Roman" w:eastAsia="Times New Roman" w:hAnsi="Times New Roman" w:cs="Times New Roman"/>
          <w:sz w:val="28"/>
          <w:szCs w:val="28"/>
        </w:rPr>
        <w:t xml:space="preserve"> недопущению оборота фальсифицированной молочной продукции на потребительском рынке нашего города,  в 2020 году  было </w:t>
      </w:r>
      <w:r w:rsidRPr="00A55CAE">
        <w:rPr>
          <w:rFonts w:ascii="Times New Roman" w:eastAsia="Times New Roman" w:hAnsi="Times New Roman" w:cs="Times New Roman"/>
          <w:bCs/>
          <w:sz w:val="28"/>
          <w:szCs w:val="28"/>
        </w:rPr>
        <w:t xml:space="preserve">отобрано 23 пробы молочной продукции на установление  фальсификации жировой фазы масла жирами немолочного происхождения,  из них не соответствующих гигиеническим нормативам проб не было.  Проводились исследования на обнаружение ДНК свинины в пищевой продукции, маркированной «Халяль», ДНК свинины в таких продуктах,  рыбная продукция с превышением массовой доли глазури  не обнаружена.  </w:t>
      </w:r>
      <w:r w:rsidRPr="00A55CAE">
        <w:rPr>
          <w:rFonts w:ascii="Times New Roman" w:eastAsia="Times New Roman" w:hAnsi="Times New Roman" w:cs="Times New Roman"/>
          <w:sz w:val="28"/>
          <w:szCs w:val="28"/>
        </w:rPr>
        <w:t>С целью контроля легального оборота алкоголя проверено  7  предприятий торговли и общественного питания,   исследовано 11проб  алкогольной продукции, в том числе пиво и пивных напитков, нестандартных проб нет. Реализация биологически активных добавок к пище была  проверена в 2 объектах торговли и аптечной сети, отобрано 4 пробы  БАД к пище, все образцы соответство</w:t>
      </w:r>
      <w:r w:rsidR="00100295" w:rsidRPr="00A55CAE">
        <w:rPr>
          <w:rFonts w:ascii="Times New Roman" w:eastAsia="Times New Roman" w:hAnsi="Times New Roman" w:cs="Times New Roman"/>
          <w:sz w:val="28"/>
          <w:szCs w:val="28"/>
        </w:rPr>
        <w:t>вали установленным требованиям.</w:t>
      </w:r>
    </w:p>
    <w:p w:rsidR="00100295" w:rsidRPr="00A55CAE" w:rsidRDefault="00100295" w:rsidP="0033246B">
      <w:pPr>
        <w:spacing w:after="0"/>
        <w:ind w:firstLine="708"/>
        <w:jc w:val="both"/>
        <w:rPr>
          <w:rFonts w:ascii="Times New Roman" w:eastAsia="Times New Roman" w:hAnsi="Times New Roman" w:cs="Times New Roman"/>
          <w:sz w:val="28"/>
          <w:szCs w:val="28"/>
          <w:u w:val="single"/>
        </w:rPr>
      </w:pPr>
    </w:p>
    <w:p w:rsidR="00A001C1" w:rsidRPr="00A001C1" w:rsidRDefault="0033246B" w:rsidP="00A001C1">
      <w:pPr>
        <w:pStyle w:val="a7"/>
        <w:ind w:firstLine="708"/>
        <w:jc w:val="both"/>
        <w:rPr>
          <w:szCs w:val="24"/>
          <w:lang w:eastAsia="x-none"/>
        </w:rPr>
      </w:pPr>
      <w:r w:rsidRPr="00A55CAE">
        <w:rPr>
          <w:rFonts w:eastAsia="Calibri"/>
          <w:sz w:val="28"/>
          <w:szCs w:val="28"/>
          <w:lang w:eastAsia="en-US"/>
        </w:rPr>
        <w:t>При обнаружении пищевой продукции не отвечающей  установленным требованиям, продукция  по предписаниям незамедлительно  изымается из оборота. Нами, в 2020г. пресечена  реализация  124 партии  некачественной и опасной  пищевой  продукции объемом 799,917кг, в том числе 5 партий импортируемой,  объемом  31,414кг. (количество забракованной продукции уменьшилось в 2,2раза против</w:t>
      </w:r>
      <w:r w:rsidRPr="0033246B">
        <w:rPr>
          <w:rFonts w:eastAsia="Calibri"/>
          <w:sz w:val="26"/>
          <w:szCs w:val="26"/>
          <w:lang w:eastAsia="en-US"/>
        </w:rPr>
        <w:t xml:space="preserve"> аналогичного показателя  за 2019г.).  </w:t>
      </w:r>
      <w:r w:rsidR="00A001C1" w:rsidRPr="00A001C1">
        <w:rPr>
          <w:noProof/>
          <w:szCs w:val="24"/>
        </w:rPr>
        <w:drawing>
          <wp:inline distT="0" distB="0" distL="0" distR="0">
            <wp:extent cx="4578350" cy="274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001C1" w:rsidRPr="00A001C1" w:rsidRDefault="00A001C1" w:rsidP="00A001C1">
      <w:pPr>
        <w:spacing w:after="0" w:line="240" w:lineRule="auto"/>
        <w:ind w:firstLine="708"/>
        <w:jc w:val="both"/>
        <w:rPr>
          <w:rFonts w:ascii="Times New Roman" w:eastAsia="Times New Roman" w:hAnsi="Times New Roman" w:cs="Times New Roman"/>
          <w:sz w:val="24"/>
          <w:szCs w:val="24"/>
          <w:lang w:eastAsia="x-none"/>
        </w:rPr>
      </w:pPr>
    </w:p>
    <w:p w:rsidR="00A001C1" w:rsidRPr="00A001C1" w:rsidRDefault="00A001C1" w:rsidP="00A001C1">
      <w:pPr>
        <w:spacing w:after="0"/>
        <w:ind w:firstLine="708"/>
        <w:jc w:val="both"/>
        <w:rPr>
          <w:rFonts w:ascii="Times New Roman" w:eastAsia="Times New Roman" w:hAnsi="Times New Roman" w:cs="Times New Roman"/>
          <w:sz w:val="24"/>
          <w:szCs w:val="24"/>
          <w:lang w:eastAsia="x-none"/>
        </w:rPr>
      </w:pPr>
    </w:p>
    <w:p w:rsidR="00A001C1" w:rsidRPr="00A55CAE" w:rsidRDefault="00A001C1" w:rsidP="00A001C1">
      <w:pPr>
        <w:spacing w:after="0"/>
        <w:ind w:firstLine="708"/>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sz w:val="28"/>
          <w:szCs w:val="28"/>
          <w:lang w:val="x-none" w:eastAsia="x-none"/>
        </w:rPr>
        <w:t>Больше всего в реализации обнаруживались недоброкачественн</w:t>
      </w:r>
      <w:r w:rsidRPr="00A55CAE">
        <w:rPr>
          <w:rFonts w:ascii="Times New Roman" w:eastAsia="Times New Roman" w:hAnsi="Times New Roman" w:cs="Times New Roman"/>
          <w:sz w:val="28"/>
          <w:szCs w:val="28"/>
          <w:lang w:eastAsia="x-none"/>
        </w:rPr>
        <w:t>ая</w:t>
      </w:r>
      <w:r w:rsidRPr="00A55CAE">
        <w:rPr>
          <w:rFonts w:ascii="Times New Roman" w:eastAsia="Times New Roman" w:hAnsi="Times New Roman" w:cs="Times New Roman"/>
          <w:sz w:val="28"/>
          <w:szCs w:val="28"/>
          <w:lang w:val="x-none" w:eastAsia="x-none"/>
        </w:rPr>
        <w:t>:</w:t>
      </w:r>
      <w:r w:rsidRPr="00A55CAE">
        <w:rPr>
          <w:rFonts w:ascii="Times New Roman" w:eastAsia="Times New Roman" w:hAnsi="Times New Roman" w:cs="Times New Roman"/>
          <w:sz w:val="28"/>
          <w:szCs w:val="28"/>
          <w:lang w:eastAsia="x-none"/>
        </w:rPr>
        <w:t xml:space="preserve"> </w:t>
      </w:r>
      <w:r w:rsidRPr="00A55CAE">
        <w:rPr>
          <w:rFonts w:ascii="Times New Roman" w:eastAsia="Times New Roman" w:hAnsi="Times New Roman" w:cs="Times New Roman"/>
          <w:sz w:val="28"/>
          <w:szCs w:val="28"/>
          <w:lang w:val="x-none" w:eastAsia="x-none"/>
        </w:rPr>
        <w:t xml:space="preserve">плодоовощная продукция – </w:t>
      </w:r>
      <w:r w:rsidRPr="00A55CAE">
        <w:rPr>
          <w:rFonts w:ascii="Times New Roman" w:eastAsia="Times New Roman" w:hAnsi="Times New Roman" w:cs="Times New Roman"/>
          <w:sz w:val="28"/>
          <w:szCs w:val="28"/>
          <w:lang w:eastAsia="x-none"/>
        </w:rPr>
        <w:t>285</w:t>
      </w:r>
      <w:r w:rsidRPr="00A55CAE">
        <w:rPr>
          <w:rFonts w:ascii="Times New Roman" w:eastAsia="Times New Roman" w:hAnsi="Times New Roman" w:cs="Times New Roman"/>
          <w:sz w:val="28"/>
          <w:szCs w:val="28"/>
          <w:lang w:val="x-none" w:eastAsia="x-none"/>
        </w:rPr>
        <w:t>,</w:t>
      </w:r>
      <w:r w:rsidRPr="00A55CAE">
        <w:rPr>
          <w:rFonts w:ascii="Times New Roman" w:eastAsia="Times New Roman" w:hAnsi="Times New Roman" w:cs="Times New Roman"/>
          <w:sz w:val="28"/>
          <w:szCs w:val="28"/>
          <w:lang w:eastAsia="x-none"/>
        </w:rPr>
        <w:t>757</w:t>
      </w:r>
      <w:r w:rsidRPr="00A55CAE">
        <w:rPr>
          <w:rFonts w:ascii="Times New Roman" w:eastAsia="Times New Roman" w:hAnsi="Times New Roman" w:cs="Times New Roman"/>
          <w:sz w:val="28"/>
          <w:szCs w:val="28"/>
          <w:lang w:val="x-none" w:eastAsia="x-none"/>
        </w:rPr>
        <w:t>кг</w:t>
      </w:r>
      <w:r w:rsidRPr="00A55CAE">
        <w:rPr>
          <w:rFonts w:ascii="Times New Roman" w:eastAsia="Times New Roman" w:hAnsi="Times New Roman" w:cs="Times New Roman"/>
          <w:sz w:val="28"/>
          <w:szCs w:val="28"/>
          <w:lang w:eastAsia="x-none"/>
        </w:rPr>
        <w:t xml:space="preserve">, </w:t>
      </w:r>
      <w:r w:rsidRPr="00A55CAE">
        <w:rPr>
          <w:rFonts w:ascii="Times New Roman" w:eastAsia="Times New Roman" w:hAnsi="Times New Roman" w:cs="Times New Roman"/>
          <w:sz w:val="28"/>
          <w:szCs w:val="28"/>
          <w:lang w:val="x-none" w:eastAsia="x-none"/>
        </w:rPr>
        <w:t xml:space="preserve"> </w:t>
      </w:r>
      <w:r w:rsidRPr="00A55CAE">
        <w:rPr>
          <w:rFonts w:ascii="Times New Roman" w:eastAsia="Times New Roman" w:hAnsi="Times New Roman" w:cs="Times New Roman"/>
          <w:sz w:val="28"/>
          <w:szCs w:val="28"/>
          <w:lang w:eastAsia="x-none"/>
        </w:rPr>
        <w:t xml:space="preserve">мясо </w:t>
      </w:r>
      <w:r w:rsidRPr="00A55CAE">
        <w:rPr>
          <w:rFonts w:ascii="Times New Roman" w:eastAsia="Times New Roman" w:hAnsi="Times New Roman" w:cs="Times New Roman"/>
          <w:sz w:val="28"/>
          <w:szCs w:val="28"/>
          <w:lang w:val="x-none" w:eastAsia="x-none"/>
        </w:rPr>
        <w:t xml:space="preserve">и </w:t>
      </w:r>
      <w:r w:rsidRPr="00A55CAE">
        <w:rPr>
          <w:rFonts w:ascii="Times New Roman" w:eastAsia="Times New Roman" w:hAnsi="Times New Roman" w:cs="Times New Roman"/>
          <w:sz w:val="28"/>
          <w:szCs w:val="28"/>
          <w:lang w:eastAsia="x-none"/>
        </w:rPr>
        <w:t xml:space="preserve">мясная продукция </w:t>
      </w:r>
      <w:r w:rsidRPr="00A55CAE">
        <w:rPr>
          <w:rFonts w:ascii="Times New Roman" w:eastAsia="Times New Roman" w:hAnsi="Times New Roman" w:cs="Times New Roman"/>
          <w:sz w:val="28"/>
          <w:szCs w:val="28"/>
          <w:lang w:val="x-none" w:eastAsia="x-none"/>
        </w:rPr>
        <w:t xml:space="preserve">- </w:t>
      </w:r>
      <w:r w:rsidRPr="00A55CAE">
        <w:rPr>
          <w:rFonts w:ascii="Times New Roman" w:eastAsia="Times New Roman" w:hAnsi="Times New Roman" w:cs="Times New Roman"/>
          <w:sz w:val="28"/>
          <w:szCs w:val="28"/>
          <w:lang w:eastAsia="x-none"/>
        </w:rPr>
        <w:t>103</w:t>
      </w:r>
      <w:r w:rsidRPr="00A55CAE">
        <w:rPr>
          <w:rFonts w:ascii="Times New Roman" w:eastAsia="Times New Roman" w:hAnsi="Times New Roman" w:cs="Times New Roman"/>
          <w:sz w:val="28"/>
          <w:szCs w:val="28"/>
          <w:lang w:val="x-none" w:eastAsia="x-none"/>
        </w:rPr>
        <w:t>,</w:t>
      </w:r>
      <w:r w:rsidRPr="00A55CAE">
        <w:rPr>
          <w:rFonts w:ascii="Times New Roman" w:eastAsia="Times New Roman" w:hAnsi="Times New Roman" w:cs="Times New Roman"/>
          <w:sz w:val="28"/>
          <w:szCs w:val="28"/>
          <w:lang w:eastAsia="x-none"/>
        </w:rPr>
        <w:t xml:space="preserve">122кг. </w:t>
      </w:r>
    </w:p>
    <w:p w:rsidR="00A001C1" w:rsidRPr="00A55CAE" w:rsidRDefault="00A001C1" w:rsidP="00A001C1">
      <w:pPr>
        <w:spacing w:after="0"/>
        <w:jc w:val="both"/>
        <w:rPr>
          <w:rFonts w:ascii="Times New Roman" w:eastAsia="Times New Roman" w:hAnsi="Times New Roman" w:cs="Times New Roman"/>
          <w:sz w:val="28"/>
          <w:szCs w:val="28"/>
          <w:lang w:eastAsia="x-none"/>
        </w:rPr>
      </w:pPr>
      <w:r w:rsidRPr="00A55CAE">
        <w:rPr>
          <w:rFonts w:ascii="Times New Roman" w:eastAsia="Times New Roman" w:hAnsi="Times New Roman" w:cs="Times New Roman"/>
          <w:sz w:val="28"/>
          <w:szCs w:val="28"/>
          <w:lang w:val="x-none" w:eastAsia="x-none"/>
        </w:rPr>
        <w:t>Основная причина забраковки – реализация продуктов питания с истекшим сроком годности, без маркировки и тд.</w:t>
      </w:r>
    </w:p>
    <w:p w:rsidR="00A001C1" w:rsidRPr="00A001C1" w:rsidRDefault="00A001C1" w:rsidP="00A001C1">
      <w:pPr>
        <w:spacing w:after="0" w:line="240" w:lineRule="auto"/>
        <w:ind w:firstLine="708"/>
        <w:jc w:val="both"/>
        <w:rPr>
          <w:rFonts w:ascii="Times New Roman" w:eastAsia="Times New Roman" w:hAnsi="Times New Roman" w:cs="Times New Roman"/>
          <w:sz w:val="24"/>
          <w:szCs w:val="24"/>
          <w:lang w:eastAsia="x-none"/>
        </w:rPr>
      </w:pP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r w:rsidRPr="00A001C1">
        <w:rPr>
          <w:rFonts w:ascii="Times New Roman" w:eastAsia="Times New Roman" w:hAnsi="Times New Roman" w:cs="Times New Roman"/>
          <w:sz w:val="24"/>
          <w:szCs w:val="24"/>
          <w:lang w:eastAsia="x-none"/>
        </w:rPr>
        <w:tab/>
      </w:r>
    </w:p>
    <w:p w:rsidR="00A001C1" w:rsidRPr="00A001C1" w:rsidRDefault="00A001C1" w:rsidP="00A001C1">
      <w:pPr>
        <w:spacing w:after="0" w:line="240" w:lineRule="auto"/>
        <w:ind w:firstLine="708"/>
        <w:jc w:val="both"/>
        <w:rPr>
          <w:rFonts w:ascii="Times New Roman" w:eastAsia="Times New Roman" w:hAnsi="Times New Roman" w:cs="Times New Roman"/>
          <w:sz w:val="24"/>
          <w:szCs w:val="24"/>
          <w:lang w:eastAsia="x-none"/>
        </w:rPr>
      </w:pPr>
      <w:r w:rsidRPr="00A001C1">
        <w:rPr>
          <w:rFonts w:ascii="Times New Roman" w:eastAsia="Times New Roman" w:hAnsi="Times New Roman" w:cs="Times New Roman"/>
          <w:noProof/>
          <w:sz w:val="24"/>
          <w:szCs w:val="24"/>
        </w:rPr>
        <w:drawing>
          <wp:inline distT="0" distB="0" distL="0" distR="0">
            <wp:extent cx="4578350" cy="274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001C1" w:rsidRPr="00A001C1" w:rsidRDefault="00A001C1" w:rsidP="00A001C1">
      <w:pPr>
        <w:spacing w:after="0" w:line="240" w:lineRule="auto"/>
        <w:ind w:firstLine="708"/>
        <w:jc w:val="both"/>
        <w:rPr>
          <w:rFonts w:ascii="Times New Roman" w:eastAsia="Times New Roman" w:hAnsi="Times New Roman" w:cs="Times New Roman"/>
          <w:sz w:val="24"/>
          <w:szCs w:val="20"/>
          <w:lang w:eastAsia="x-none"/>
        </w:rPr>
      </w:pPr>
    </w:p>
    <w:p w:rsidR="00A001C1" w:rsidRPr="00A001C1" w:rsidRDefault="00A001C1" w:rsidP="00A001C1">
      <w:pPr>
        <w:spacing w:after="0" w:line="240" w:lineRule="auto"/>
        <w:ind w:firstLine="708"/>
        <w:jc w:val="both"/>
        <w:rPr>
          <w:rFonts w:ascii="Times New Roman" w:eastAsia="Times New Roman" w:hAnsi="Times New Roman" w:cs="Times New Roman"/>
          <w:sz w:val="26"/>
          <w:szCs w:val="26"/>
        </w:rPr>
      </w:pPr>
    </w:p>
    <w:p w:rsidR="00A001C1" w:rsidRPr="00A001C1" w:rsidRDefault="00A001C1" w:rsidP="00A001C1">
      <w:pPr>
        <w:spacing w:after="0" w:line="240" w:lineRule="auto"/>
        <w:ind w:firstLine="708"/>
        <w:jc w:val="both"/>
        <w:rPr>
          <w:rFonts w:ascii="Times New Roman" w:eastAsia="Times New Roman" w:hAnsi="Times New Roman" w:cs="Times New Roman"/>
          <w:sz w:val="26"/>
          <w:szCs w:val="26"/>
        </w:rPr>
      </w:pPr>
    </w:p>
    <w:p w:rsidR="0033246B" w:rsidRPr="0033246B" w:rsidRDefault="00A001C1" w:rsidP="0033246B">
      <w:pPr>
        <w:spacing w:after="0" w:line="240" w:lineRule="auto"/>
        <w:ind w:firstLine="708"/>
        <w:jc w:val="both"/>
        <w:rPr>
          <w:rFonts w:ascii="Times New Roman" w:eastAsia="Calibri" w:hAnsi="Times New Roman" w:cs="Times New Roman"/>
          <w:sz w:val="24"/>
          <w:szCs w:val="24"/>
          <w:lang w:eastAsia="en-US"/>
        </w:rPr>
      </w:pPr>
      <w:r w:rsidRPr="00A55CAE">
        <w:rPr>
          <w:rFonts w:ascii="Times New Roman" w:eastAsia="Times New Roman" w:hAnsi="Times New Roman" w:cs="Times New Roman"/>
          <w:sz w:val="28"/>
          <w:szCs w:val="28"/>
        </w:rPr>
        <w:t xml:space="preserve">За 2020г. при проверке 31 пищевых объектов (8,6%) из стоящих на учете  360 объектов  пищевой промышленности, общественного питания и торговли пищевыми продуктами, </w:t>
      </w:r>
      <w:r w:rsidRPr="00A55CAE">
        <w:rPr>
          <w:rFonts w:ascii="Times New Roman" w:eastAsia="Calibri" w:hAnsi="Times New Roman" w:cs="Times New Roman"/>
          <w:sz w:val="28"/>
          <w:szCs w:val="28"/>
          <w:lang w:eastAsia="en-US"/>
        </w:rPr>
        <w:t>из них с применением лабораторного контроля в 70,9%</w:t>
      </w:r>
      <w:r w:rsidRPr="00A55CAE">
        <w:rPr>
          <w:rFonts w:ascii="Times New Roman" w:eastAsia="Calibri" w:hAnsi="Times New Roman" w:cs="Times New Roman"/>
          <w:b/>
          <w:sz w:val="28"/>
          <w:szCs w:val="28"/>
          <w:lang w:eastAsia="en-US"/>
        </w:rPr>
        <w:t xml:space="preserve">  </w:t>
      </w:r>
      <w:r w:rsidRPr="00A55CAE">
        <w:rPr>
          <w:rFonts w:ascii="Times New Roman" w:eastAsia="Times New Roman" w:hAnsi="Times New Roman" w:cs="Times New Roman"/>
          <w:sz w:val="28"/>
          <w:szCs w:val="28"/>
        </w:rPr>
        <w:t xml:space="preserve">было выявлено 298 нарушений требований санитарно-эпидемиологических требований. По всем выявленным фактам применены  меры административного воздействия.   Всего за 2020г.  составлено 195 протоколов об административном правонарушении, 63 из них за нарушения  обязательных требований технических регламентов,   113 протоколов направлено на рассмотрение в суд. Общая сумма наложенных штрафов составила 617,5руб.,  приостановления  деятельности применено  в  5 случаях. По решениям судов была конфискована  пищевая продукция на 2 объектах на сумму 5900руб. Направлен в суд  1  иск в защиту неопределенного круга лиц  (иск удовлетворен). Выдано 31 предписание, в т.ч. об устранении нарушений требований ТР ТС- 28, предписаний о приостановлении реализации продукции-16, предписаний о прекращении действия декларации-1, предостережений-1. </w:t>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r w:rsidR="0033246B" w:rsidRPr="0033246B">
        <w:rPr>
          <w:rFonts w:ascii="Times New Roman" w:eastAsia="Calibri" w:hAnsi="Times New Roman" w:cs="Times New Roman"/>
          <w:sz w:val="24"/>
          <w:szCs w:val="24"/>
          <w:lang w:eastAsia="en-US"/>
        </w:rPr>
        <w:tab/>
      </w:r>
    </w:p>
    <w:p w:rsidR="0033246B" w:rsidRPr="0033246B" w:rsidRDefault="0033246B" w:rsidP="0033246B">
      <w:pPr>
        <w:spacing w:after="0" w:line="240" w:lineRule="auto"/>
        <w:ind w:firstLine="708"/>
        <w:jc w:val="both"/>
        <w:rPr>
          <w:rFonts w:ascii="Times New Roman" w:eastAsia="Times New Roman" w:hAnsi="Times New Roman" w:cs="Times New Roman"/>
          <w:sz w:val="24"/>
          <w:szCs w:val="24"/>
          <w:lang w:eastAsia="x-none"/>
        </w:rPr>
      </w:pPr>
      <w:r w:rsidRPr="0033246B">
        <w:rPr>
          <w:rFonts w:ascii="Times New Roman" w:eastAsia="Times New Roman" w:hAnsi="Times New Roman" w:cs="Times New Roman"/>
          <w:sz w:val="24"/>
          <w:szCs w:val="24"/>
          <w:lang w:eastAsia="x-none"/>
        </w:rPr>
        <w:tab/>
      </w:r>
      <w:r w:rsidRPr="0033246B">
        <w:rPr>
          <w:rFonts w:ascii="Times New Roman" w:eastAsia="Times New Roman" w:hAnsi="Times New Roman" w:cs="Times New Roman"/>
          <w:sz w:val="24"/>
          <w:szCs w:val="24"/>
          <w:lang w:eastAsia="x-none"/>
        </w:rPr>
        <w:tab/>
      </w:r>
    </w:p>
    <w:p w:rsidR="00C47754" w:rsidRPr="00FB615F" w:rsidRDefault="00C47754" w:rsidP="00D17945">
      <w:pPr>
        <w:spacing w:after="0" w:line="240" w:lineRule="auto"/>
        <w:jc w:val="center"/>
        <w:rPr>
          <w:rFonts w:ascii="Times New Roman" w:hAnsi="Times New Roman" w:cs="Times New Roman"/>
          <w:b/>
          <w:sz w:val="28"/>
          <w:szCs w:val="28"/>
        </w:rPr>
      </w:pPr>
    </w:p>
    <w:p w:rsidR="0002143D" w:rsidRPr="00A55CAE" w:rsidRDefault="00D22D60" w:rsidP="00C32843">
      <w:pPr>
        <w:rPr>
          <w:rFonts w:ascii="Times New Roman" w:hAnsi="Times New Roman" w:cs="Times New Roman"/>
          <w:sz w:val="28"/>
          <w:szCs w:val="28"/>
        </w:rPr>
      </w:pPr>
      <w:r>
        <w:rPr>
          <w:rFonts w:ascii="Times New Roman" w:hAnsi="Times New Roman" w:cs="Times New Roman"/>
          <w:sz w:val="28"/>
          <w:szCs w:val="28"/>
        </w:rPr>
        <w:t xml:space="preserve">                  </w:t>
      </w:r>
      <w:r w:rsidR="00507B8A" w:rsidRPr="00FB615F">
        <w:rPr>
          <w:rFonts w:ascii="Times New Roman" w:hAnsi="Times New Roman" w:cs="Times New Roman"/>
          <w:b/>
          <w:sz w:val="28"/>
          <w:szCs w:val="28"/>
        </w:rPr>
        <w:t>1</w:t>
      </w:r>
      <w:r w:rsidR="00FE7B1C" w:rsidRPr="00FB615F">
        <w:rPr>
          <w:rFonts w:ascii="Times New Roman" w:hAnsi="Times New Roman" w:cs="Times New Roman"/>
          <w:b/>
          <w:sz w:val="28"/>
          <w:szCs w:val="28"/>
        </w:rPr>
        <w:t>.1</w:t>
      </w:r>
      <w:r w:rsidR="004515BD">
        <w:rPr>
          <w:rFonts w:ascii="Times New Roman" w:hAnsi="Times New Roman" w:cs="Times New Roman"/>
          <w:b/>
          <w:sz w:val="28"/>
          <w:szCs w:val="28"/>
        </w:rPr>
        <w:t>.</w:t>
      </w:r>
      <w:r w:rsidR="00066C2F">
        <w:rPr>
          <w:rFonts w:ascii="Times New Roman" w:hAnsi="Times New Roman" w:cs="Times New Roman"/>
          <w:b/>
          <w:sz w:val="28"/>
          <w:szCs w:val="28"/>
        </w:rPr>
        <w:t>5</w:t>
      </w:r>
      <w:r w:rsidR="00592BD6" w:rsidRPr="00FB615F">
        <w:rPr>
          <w:rFonts w:ascii="Times New Roman" w:hAnsi="Times New Roman" w:cs="Times New Roman"/>
          <w:b/>
          <w:sz w:val="28"/>
          <w:szCs w:val="28"/>
        </w:rPr>
        <w:t>. Условия воспитания и обучения детского населения.</w:t>
      </w:r>
    </w:p>
    <w:p w:rsidR="00BA638B" w:rsidRPr="00A55CAE" w:rsidRDefault="00BA638B" w:rsidP="00BA638B">
      <w:pPr>
        <w:spacing w:after="0" w:line="240" w:lineRule="auto"/>
        <w:ind w:firstLine="360"/>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Одной из приоритетных задач профилактической гигиены является сохранение и укрепление здоровья подрастающего поколения. Внимание специалистов приковано к созданию оптимальных условий воспитания, обучения, труда и оздоровления детей и подростков. На контроле территориального отдела в 2020году находилось 308 организаций для детей и подростков. В 2020году вновь поострено и введено в эксплуатацию 2 дошкольные образовательные организации.  Увеличилось количество обучающихся в образовательных учреждениях за последние годы (а именно в 2019 году количество обучающихся в школах с 31232 увеличилось до 32202 в 2020г. (на 970 учеников), увеличилось количество обучающихся во вторую смену: за период с 2019 г. с 1393 учеников до </w:t>
      </w:r>
      <w:r w:rsidRPr="00A55CAE">
        <w:rPr>
          <w:rFonts w:ascii="Times New Roman" w:eastAsia="Times New Roman" w:hAnsi="Times New Roman" w:cs="Times New Roman"/>
          <w:color w:val="000000"/>
          <w:sz w:val="28"/>
          <w:szCs w:val="28"/>
        </w:rPr>
        <w:t xml:space="preserve">1655 в 2020г. (на 270 учеников), </w:t>
      </w:r>
      <w:r w:rsidRPr="00A55CAE">
        <w:rPr>
          <w:rFonts w:ascii="Times New Roman" w:eastAsia="Times New Roman" w:hAnsi="Times New Roman" w:cs="Times New Roman"/>
          <w:sz w:val="28"/>
          <w:szCs w:val="28"/>
        </w:rPr>
        <w:t>в 7 общеобразовательных учебных учреждениях обучение в проводится в 2 смены.  12 общеобразовательных организаций  работают в переуплотнённом режиме.</w:t>
      </w:r>
    </w:p>
    <w:p w:rsidR="00BA638B" w:rsidRPr="00A55CAE" w:rsidRDefault="00BA638B" w:rsidP="00BA638B">
      <w:pPr>
        <w:tabs>
          <w:tab w:val="left" w:pos="3480"/>
        </w:tabs>
        <w:spacing w:after="0" w:line="320" w:lineRule="exact"/>
        <w:jc w:val="both"/>
        <w:rPr>
          <w:rFonts w:ascii="Times New Roman" w:eastAsia="Times New Roman" w:hAnsi="Times New Roman" w:cs="Times New Roman"/>
          <w:sz w:val="28"/>
          <w:szCs w:val="28"/>
        </w:rPr>
      </w:pPr>
    </w:p>
    <w:p w:rsidR="00BA638B" w:rsidRPr="00A55CAE" w:rsidRDefault="00BA638B" w:rsidP="00BA638B">
      <w:pPr>
        <w:autoSpaceDE w:val="0"/>
        <w:autoSpaceDN w:val="0"/>
        <w:adjustRightInd w:val="0"/>
        <w:spacing w:after="0" w:line="240" w:lineRule="auto"/>
        <w:ind w:firstLine="708"/>
        <w:jc w:val="both"/>
        <w:rPr>
          <w:rFonts w:ascii="TimesNewRomanPSMT" w:eastAsia="Times New Roman" w:hAnsi="TimesNewRomanPSMT" w:cs="TimesNewRomanPSMT"/>
          <w:sz w:val="28"/>
          <w:szCs w:val="28"/>
        </w:rPr>
      </w:pPr>
      <w:r w:rsidRPr="00A55CAE">
        <w:rPr>
          <w:rFonts w:ascii="Times New Roman" w:eastAsia="Times New Roman" w:hAnsi="Times New Roman" w:cs="Times New Roman"/>
          <w:sz w:val="28"/>
          <w:szCs w:val="28"/>
        </w:rPr>
        <w:t xml:space="preserve">Одним из критериев санитарно-эпидемиологической обстановки в образовательных учреждениях является распределение учреждений по группам санитарно-эпидемиологического благополучия.  За последние годы отмечается стабильное сохранение показателей объектов по группам санитарно- эпидемиологического благополучия (СЭБ). </w:t>
      </w:r>
      <w:r w:rsidRPr="00A55CAE">
        <w:rPr>
          <w:rFonts w:ascii="TimesNewRomanPSMT" w:eastAsia="Times New Roman" w:hAnsi="TimesNewRomanPSMT" w:cs="TimesNewRomanPSMT"/>
          <w:sz w:val="28"/>
          <w:szCs w:val="28"/>
        </w:rPr>
        <w:t>В сравнении с 2016годом доля объектов III группы СЭБ в 2020году уменьшилась на 1,96</w:t>
      </w:r>
      <w:r w:rsidR="00F03A9A" w:rsidRPr="00A55CAE">
        <w:rPr>
          <w:rFonts w:ascii="TimesNewRomanPSMT" w:eastAsia="Times New Roman" w:hAnsi="TimesNewRomanPSMT" w:cs="TimesNewRomanPSMT"/>
          <w:sz w:val="28"/>
          <w:szCs w:val="28"/>
        </w:rPr>
        <w:t>%</w:t>
      </w:r>
      <w:r w:rsidRPr="00A55CAE">
        <w:rPr>
          <w:rFonts w:ascii="Times New Roman" w:eastAsia="Times New Roman" w:hAnsi="Times New Roman" w:cs="Times New Roman"/>
          <w:sz w:val="28"/>
          <w:szCs w:val="28"/>
        </w:rPr>
        <w:t xml:space="preserve">. </w:t>
      </w:r>
    </w:p>
    <w:p w:rsidR="00BA638B" w:rsidRPr="00A55CAE" w:rsidRDefault="00BA638B" w:rsidP="00BA638B">
      <w:pPr>
        <w:spacing w:after="0" w:line="240" w:lineRule="auto"/>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Распределение детских и подростковых учреждений по группам санитарно-гигиенического благополучия.</w:t>
      </w:r>
    </w:p>
    <w:p w:rsidR="00BA638B" w:rsidRPr="00BA638B" w:rsidRDefault="00BA638B" w:rsidP="00BA638B">
      <w:pPr>
        <w:spacing w:after="0" w:line="240" w:lineRule="auto"/>
        <w:ind w:firstLine="708"/>
        <w:rPr>
          <w:rFonts w:ascii="Times New Roman" w:eastAsia="Times New Roman" w:hAnsi="Times New Roman" w:cs="Times New Roman"/>
          <w:b/>
          <w:sz w:val="24"/>
          <w:szCs w:val="24"/>
        </w:rPr>
      </w:pPr>
      <w:r w:rsidRPr="00BA638B">
        <w:rPr>
          <w:rFonts w:ascii="Times New Roman" w:eastAsia="Times New Roman" w:hAnsi="Times New Roman" w:cs="Times New Roman"/>
          <w:b/>
          <w:sz w:val="24"/>
          <w:szCs w:val="24"/>
        </w:rPr>
        <w:t xml:space="preserve">                              1 группа                 2 группа                 3 группа</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                     63,8%                      31,0%                      5,2%</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 xml:space="preserve">2017г.                     63,8%                      30,9%                      5,3% </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                     79,0%                      17,8%                      3,2%</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color w:val="FF0000"/>
          <w:sz w:val="24"/>
          <w:szCs w:val="24"/>
        </w:rPr>
      </w:pPr>
      <w:r w:rsidRPr="00BA638B">
        <w:rPr>
          <w:rFonts w:ascii="Times New Roman" w:eastAsia="Times New Roman" w:hAnsi="Times New Roman" w:cs="Times New Roman"/>
          <w:color w:val="FF0000"/>
          <w:sz w:val="24"/>
          <w:szCs w:val="24"/>
        </w:rPr>
        <w:t>2019г.                    70,0%                       26,7%                      3,25%</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color w:val="FF0000"/>
          <w:sz w:val="24"/>
          <w:szCs w:val="24"/>
        </w:rPr>
      </w:pPr>
      <w:r w:rsidRPr="00BA638B">
        <w:rPr>
          <w:rFonts w:ascii="Times New Roman" w:eastAsia="Times New Roman" w:hAnsi="Times New Roman" w:cs="Times New Roman"/>
          <w:color w:val="FF0000"/>
          <w:sz w:val="24"/>
          <w:szCs w:val="24"/>
        </w:rPr>
        <w:t>2020г.                     70,0%                       26,7%                     3,24%</w:t>
      </w:r>
    </w:p>
    <w:p w:rsidR="00BA638B" w:rsidRPr="00BA638B" w:rsidRDefault="00BA638B" w:rsidP="00BA638B">
      <w:pPr>
        <w:tabs>
          <w:tab w:val="left" w:pos="708"/>
          <w:tab w:val="left" w:pos="2693"/>
          <w:tab w:val="center" w:pos="5031"/>
          <w:tab w:val="left" w:pos="6595"/>
        </w:tabs>
        <w:spacing w:after="0" w:line="320" w:lineRule="exact"/>
        <w:ind w:firstLine="708"/>
        <w:jc w:val="both"/>
        <w:rPr>
          <w:rFonts w:ascii="Times New Roman" w:eastAsia="Times New Roman" w:hAnsi="Times New Roman" w:cs="Times New Roman"/>
          <w:color w:val="FF0000"/>
          <w:sz w:val="24"/>
          <w:szCs w:val="24"/>
        </w:rPr>
      </w:pPr>
    </w:p>
    <w:p w:rsidR="00BA638B" w:rsidRPr="00A55CAE" w:rsidRDefault="00BA638B" w:rsidP="00BA638B">
      <w:pPr>
        <w:spacing w:after="0" w:line="240" w:lineRule="auto"/>
        <w:jc w:val="both"/>
        <w:rPr>
          <w:rFonts w:ascii="Times New Roman" w:eastAsia="Times New Roman" w:hAnsi="Times New Roman" w:cs="Times New Roman"/>
          <w:color w:val="FF0000"/>
          <w:sz w:val="28"/>
          <w:szCs w:val="28"/>
        </w:rPr>
      </w:pPr>
      <w:r w:rsidRPr="00BA638B">
        <w:rPr>
          <w:rFonts w:ascii="Times New Roman" w:eastAsia="Times New Roman" w:hAnsi="Times New Roman" w:cs="Times New Roman"/>
          <w:sz w:val="24"/>
          <w:szCs w:val="24"/>
        </w:rPr>
        <w:tab/>
      </w:r>
      <w:r w:rsidRPr="00A55CAE">
        <w:rPr>
          <w:rFonts w:ascii="Times New Roman" w:eastAsia="Times New Roman" w:hAnsi="Times New Roman" w:cs="Times New Roman"/>
          <w:sz w:val="28"/>
          <w:szCs w:val="28"/>
        </w:rPr>
        <w:t>В связи с проведением плановых ремонтных работ, согласно Региональной программе по Республике Татарстан, за 6 лет (2012-2018 годы) были капитально отремонтировано 31 общеобразовательное учреждение в городе и районе (18 городских и 13 сельских школ). За период 2017 по 2020 год капитально отремонтированы 19 дошкольных учреждений образования</w:t>
      </w:r>
      <w:r w:rsidRPr="00A55CAE">
        <w:rPr>
          <w:rFonts w:ascii="Times New Roman" w:eastAsia="Times New Roman" w:hAnsi="Times New Roman" w:cs="Times New Roman"/>
          <w:color w:val="7030A0"/>
          <w:sz w:val="28"/>
          <w:szCs w:val="28"/>
        </w:rPr>
        <w:t xml:space="preserve"> </w:t>
      </w:r>
      <w:r w:rsidRPr="00A55CAE">
        <w:rPr>
          <w:rFonts w:ascii="Times New Roman" w:eastAsia="Times New Roman" w:hAnsi="Times New Roman" w:cs="Times New Roman"/>
          <w:sz w:val="28"/>
          <w:szCs w:val="28"/>
        </w:rPr>
        <w:t xml:space="preserve">с заменой коммуникаций (системы отопления, водоснабжения, канализации, оконных блоков, системы электроосвещения), в 16 ( 2020г. в 6 школах) общеобразовательных и дошкольных организациях проведен капитальный ремонт кровли.  </w:t>
      </w:r>
      <w:r w:rsidRPr="00A55CAE">
        <w:rPr>
          <w:rFonts w:ascii="Times New Roman" w:eastAsia="Times New Roman" w:hAnsi="Times New Roman" w:cs="Times New Roman"/>
          <w:color w:val="FF0000"/>
          <w:sz w:val="28"/>
          <w:szCs w:val="28"/>
        </w:rPr>
        <w:t xml:space="preserve"> </w:t>
      </w:r>
      <w:r w:rsidRPr="00A55CAE">
        <w:rPr>
          <w:rFonts w:ascii="Times New Roman" w:eastAsia="Times New Roman" w:hAnsi="Times New Roman" w:cs="Times New Roman"/>
          <w:sz w:val="28"/>
          <w:szCs w:val="28"/>
        </w:rPr>
        <w:t xml:space="preserve">В настоящее время материально-техническая база образовательных учреждений находится в удовлетворительном состоянии. </w:t>
      </w:r>
    </w:p>
    <w:p w:rsidR="00BA638B" w:rsidRPr="00A55CAE" w:rsidRDefault="001E34B0" w:rsidP="001E34B0">
      <w:pPr>
        <w:tabs>
          <w:tab w:val="left" w:pos="708"/>
          <w:tab w:val="left" w:pos="2693"/>
          <w:tab w:val="center" w:pos="5031"/>
          <w:tab w:val="left" w:pos="6595"/>
        </w:tabs>
        <w:spacing w:after="0" w:line="32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r w:rsidR="00BA638B" w:rsidRPr="00A55CAE">
        <w:rPr>
          <w:rFonts w:ascii="TimesNewRomanPSMT" w:eastAsia="Times New Roman" w:hAnsi="TimesNewRomanPSMT" w:cs="TimesNewRomanPSMT"/>
          <w:sz w:val="28"/>
          <w:szCs w:val="28"/>
        </w:rPr>
        <w:t xml:space="preserve">Не смотря на проведение работ по улучшению санитарно-технического состояния учреждений, проведение капитального ремонта необходимо в 56 организациях для детей и подростков, значительная доля которых приходится на общеобразовательные организации (7,5%), организации дополнительного образования (5,21%). Капитальный ремонт также необходим прочим учреждениям (2,28%), организациям отдыха и их оздоровления (0,65%), дошкольным учреждениям (1,30%), профессионально образовательным организациям (0,65%).   </w:t>
      </w:r>
      <w:r w:rsidR="00BA638B" w:rsidRPr="00A55CAE">
        <w:rPr>
          <w:rFonts w:ascii="Times New Roman" w:eastAsia="Times New Roman" w:hAnsi="Times New Roman" w:cs="Times New Roman"/>
          <w:sz w:val="28"/>
          <w:szCs w:val="28"/>
        </w:rPr>
        <w:t xml:space="preserve">Потребность проведения капитального ремонта составляет 18,24 %, (диаграмма 2). </w:t>
      </w:r>
    </w:p>
    <w:p w:rsidR="00BA638B" w:rsidRPr="00A55CAE" w:rsidRDefault="00BA638B" w:rsidP="00BA638B">
      <w:pPr>
        <w:spacing w:after="0" w:line="320" w:lineRule="exact"/>
        <w:jc w:val="both"/>
        <w:rPr>
          <w:rFonts w:ascii="Times New Roman" w:eastAsia="Times New Roman" w:hAnsi="Times New Roman" w:cs="Times New Roman"/>
          <w:sz w:val="28"/>
          <w:szCs w:val="28"/>
        </w:rPr>
      </w:pPr>
    </w:p>
    <w:p w:rsidR="00BA638B" w:rsidRPr="00A55CAE" w:rsidRDefault="00BA638B" w:rsidP="00BA638B">
      <w:pPr>
        <w:spacing w:after="0" w:line="320" w:lineRule="exact"/>
        <w:jc w:val="both"/>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Образовательные учреждения, нуждающиеся в капитальном ремонте</w:t>
      </w:r>
    </w:p>
    <w:p w:rsidR="00BA638B" w:rsidRPr="00BA638B" w:rsidRDefault="00BA638B" w:rsidP="00BA638B">
      <w:pPr>
        <w:spacing w:after="0" w:line="320" w:lineRule="exact"/>
        <w:jc w:val="both"/>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BA638B" w:rsidRPr="00BA638B" w:rsidTr="00305986">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2017г.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2019г.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2020г.</w:t>
            </w:r>
          </w:p>
        </w:tc>
      </w:tr>
      <w:tr w:rsidR="00BA638B" w:rsidRPr="00BA638B" w:rsidTr="00305986">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30,0%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26,0%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18,06%</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18,2%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18,24%</w:t>
            </w:r>
          </w:p>
        </w:tc>
      </w:tr>
    </w:tbl>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b/>
          <w:sz w:val="24"/>
          <w:szCs w:val="24"/>
        </w:rPr>
        <w:t xml:space="preserve"> </w:t>
      </w:r>
      <w:r w:rsidRPr="00BA638B">
        <w:rPr>
          <w:rFonts w:ascii="Times New Roman" w:eastAsia="Times New Roman" w:hAnsi="Times New Roman" w:cs="Times New Roman"/>
          <w:sz w:val="24"/>
          <w:szCs w:val="24"/>
        </w:rPr>
        <w:t xml:space="preserve">          </w:t>
      </w:r>
    </w:p>
    <w:p w:rsidR="00BA638B" w:rsidRPr="00A55CAE" w:rsidRDefault="00BA638B" w:rsidP="00BA638B">
      <w:pPr>
        <w:tabs>
          <w:tab w:val="left" w:pos="2625"/>
          <w:tab w:val="left" w:pos="2832"/>
          <w:tab w:val="left" w:pos="3540"/>
          <w:tab w:val="left" w:pos="4248"/>
          <w:tab w:val="left" w:pos="4956"/>
          <w:tab w:val="left" w:pos="6495"/>
        </w:tabs>
        <w:spacing w:after="0" w:line="320" w:lineRule="atLeast"/>
        <w:ind w:firstLine="709"/>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Несмотря на выполнения выданных предписаний и реконструкцией системы электроосвещения с заменой люминесцентных ламп в образовательных учреждениях, число замеров искусственной освещенности не соответствующих гигиеническим нормативам в 2020г. увеличилось по сравнению с 2019годом (доля неудовлетворительных замеров в 2020г. составила 2,8%, напротив 2019г. -  2,0% увеличилось на 0,8 раза). (Диаграмма 3). Не удовлетворительные результаты зарегистрированы в общеобразовательных школах.</w:t>
      </w:r>
    </w:p>
    <w:p w:rsidR="00BA638B" w:rsidRPr="00A55CAE" w:rsidRDefault="00BA638B" w:rsidP="00BA638B">
      <w:pPr>
        <w:tabs>
          <w:tab w:val="left" w:pos="2625"/>
          <w:tab w:val="left" w:pos="2832"/>
          <w:tab w:val="left" w:pos="3540"/>
          <w:tab w:val="left" w:pos="4248"/>
          <w:tab w:val="left" w:pos="4956"/>
          <w:tab w:val="left" w:pos="6495"/>
        </w:tabs>
        <w:spacing w:after="0" w:line="320" w:lineRule="atLeast"/>
        <w:ind w:firstLine="709"/>
        <w:jc w:val="both"/>
        <w:rPr>
          <w:rFonts w:ascii="Times New Roman" w:eastAsia="Times New Roman" w:hAnsi="Times New Roman" w:cs="Times New Roman"/>
          <w:b/>
          <w:sz w:val="28"/>
          <w:szCs w:val="28"/>
        </w:rPr>
      </w:pPr>
    </w:p>
    <w:p w:rsidR="00BA638B" w:rsidRPr="00A55CAE" w:rsidRDefault="00BA638B" w:rsidP="00BA638B">
      <w:pPr>
        <w:tabs>
          <w:tab w:val="left" w:pos="2625"/>
          <w:tab w:val="left" w:pos="2832"/>
          <w:tab w:val="left" w:pos="3540"/>
          <w:tab w:val="left" w:pos="4248"/>
          <w:tab w:val="left" w:pos="4956"/>
          <w:tab w:val="left" w:pos="6495"/>
        </w:tabs>
        <w:spacing w:after="0" w:line="320" w:lineRule="atLeast"/>
        <w:ind w:firstLine="709"/>
        <w:jc w:val="both"/>
        <w:rPr>
          <w:rFonts w:ascii="Times New Roman" w:eastAsia="Times New Roman" w:hAnsi="Times New Roman" w:cs="Times New Roman"/>
          <w:b/>
          <w:sz w:val="28"/>
          <w:szCs w:val="28"/>
        </w:rPr>
      </w:pPr>
    </w:p>
    <w:p w:rsidR="00BA638B" w:rsidRPr="00A55CAE" w:rsidRDefault="00BA638B" w:rsidP="00BA638B">
      <w:pPr>
        <w:tabs>
          <w:tab w:val="left" w:pos="2625"/>
          <w:tab w:val="left" w:pos="2832"/>
          <w:tab w:val="left" w:pos="3540"/>
          <w:tab w:val="left" w:pos="4248"/>
          <w:tab w:val="left" w:pos="4956"/>
          <w:tab w:val="left" w:pos="6495"/>
        </w:tabs>
        <w:spacing w:after="0" w:line="320" w:lineRule="atLeast"/>
        <w:ind w:firstLine="709"/>
        <w:jc w:val="both"/>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 xml:space="preserve">Состояние уровня искусственной освещенности в детских и подростковых             </w:t>
      </w:r>
    </w:p>
    <w:p w:rsidR="00BA638B" w:rsidRPr="00A55CAE" w:rsidRDefault="00BA638B" w:rsidP="00BA638B">
      <w:pPr>
        <w:tabs>
          <w:tab w:val="left" w:pos="2625"/>
          <w:tab w:val="left" w:pos="2832"/>
          <w:tab w:val="left" w:pos="3540"/>
          <w:tab w:val="left" w:pos="4248"/>
          <w:tab w:val="left" w:pos="4956"/>
          <w:tab w:val="left" w:pos="6495"/>
        </w:tabs>
        <w:spacing w:after="0" w:line="320" w:lineRule="atLeast"/>
        <w:ind w:firstLine="709"/>
        <w:jc w:val="both"/>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 xml:space="preserve">                            учреждениях за 2016-2020г.г. </w:t>
      </w:r>
    </w:p>
    <w:p w:rsidR="00BA638B" w:rsidRPr="00BA638B" w:rsidRDefault="00BA638B" w:rsidP="00BA638B">
      <w:pPr>
        <w:tabs>
          <w:tab w:val="left" w:pos="2625"/>
          <w:tab w:val="left" w:pos="2832"/>
          <w:tab w:val="left" w:pos="3540"/>
          <w:tab w:val="left" w:pos="4248"/>
          <w:tab w:val="left" w:pos="4956"/>
          <w:tab w:val="left" w:pos="6495"/>
        </w:tabs>
        <w:spacing w:after="0" w:line="240" w:lineRule="auto"/>
        <w:ind w:firstLine="708"/>
        <w:rPr>
          <w:rFonts w:ascii="Times New Roman" w:eastAsia="Times New Roman" w:hAnsi="Times New Roman" w:cs="Times New Roman"/>
          <w:sz w:val="24"/>
          <w:szCs w:val="24"/>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479"/>
        <w:gridCol w:w="1479"/>
        <w:gridCol w:w="1479"/>
        <w:gridCol w:w="1479"/>
        <w:gridCol w:w="1479"/>
      </w:tblGrid>
      <w:tr w:rsidR="00BA638B" w:rsidRPr="00BA638B" w:rsidTr="00305986">
        <w:tc>
          <w:tcPr>
            <w:tcW w:w="21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 xml:space="preserve">Показатели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2017г.</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2019г.</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2020г.</w:t>
            </w:r>
          </w:p>
        </w:tc>
      </w:tr>
      <w:tr w:rsidR="00BA638B" w:rsidRPr="00BA638B" w:rsidTr="00305986">
        <w:tc>
          <w:tcPr>
            <w:tcW w:w="21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20" w:lineRule="exact"/>
              <w:jc w:val="both"/>
              <w:rPr>
                <w:rFonts w:ascii="Times New Roman" w:eastAsia="Times New Roman" w:hAnsi="Times New Roman" w:cs="Times New Roman"/>
              </w:rPr>
            </w:pPr>
            <w:r w:rsidRPr="00BA638B">
              <w:rPr>
                <w:rFonts w:ascii="Times New Roman" w:eastAsia="Times New Roman" w:hAnsi="Times New Roman" w:cs="Times New Roman"/>
              </w:rPr>
              <w:t>Число замеров, несоответствующих гигиеническим нормативам</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0,5%</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2,6%</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3,6%</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2,8%</w:t>
            </w:r>
          </w:p>
        </w:tc>
      </w:tr>
    </w:tbl>
    <w:p w:rsidR="00BA638B" w:rsidRPr="00BA638B" w:rsidRDefault="00BA638B" w:rsidP="00BA638B">
      <w:pPr>
        <w:tabs>
          <w:tab w:val="left" w:pos="3781"/>
          <w:tab w:val="left" w:pos="6595"/>
        </w:tabs>
        <w:spacing w:after="0" w:line="240" w:lineRule="auto"/>
        <w:ind w:firstLine="708"/>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ab/>
      </w:r>
    </w:p>
    <w:p w:rsidR="00BA638B" w:rsidRPr="00BA638B" w:rsidRDefault="00BA638B" w:rsidP="00BA638B">
      <w:pPr>
        <w:tabs>
          <w:tab w:val="left" w:pos="2625"/>
          <w:tab w:val="left" w:pos="2832"/>
          <w:tab w:val="left" w:pos="3540"/>
          <w:tab w:val="left" w:pos="4248"/>
          <w:tab w:val="left" w:pos="4956"/>
          <w:tab w:val="left" w:pos="6495"/>
        </w:tabs>
        <w:spacing w:after="0" w:line="320" w:lineRule="atLeas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 xml:space="preserve">       </w:t>
      </w:r>
    </w:p>
    <w:p w:rsidR="00BA638B" w:rsidRPr="00BA638B" w:rsidRDefault="00BA638B" w:rsidP="00BA638B">
      <w:pPr>
        <w:tabs>
          <w:tab w:val="left" w:pos="2625"/>
          <w:tab w:val="left" w:pos="2832"/>
          <w:tab w:val="left" w:pos="3540"/>
          <w:tab w:val="left" w:pos="4248"/>
          <w:tab w:val="left" w:pos="4956"/>
          <w:tab w:val="left" w:pos="6495"/>
        </w:tabs>
        <w:spacing w:after="0" w:line="320" w:lineRule="atLeast"/>
        <w:jc w:val="both"/>
        <w:rPr>
          <w:rFonts w:ascii="Times New Roman" w:eastAsia="Times New Roman" w:hAnsi="Times New Roman" w:cs="Times New Roman"/>
          <w:sz w:val="24"/>
          <w:szCs w:val="24"/>
        </w:rPr>
      </w:pPr>
    </w:p>
    <w:p w:rsidR="00BA638B" w:rsidRPr="00A55CAE" w:rsidRDefault="00A55CAE" w:rsidP="00BA638B">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NewRomanPSMT" w:eastAsia="Times New Roman" w:hAnsi="TimesNewRomanPSMT" w:cs="TimesNewRomanPSMT"/>
          <w:b/>
          <w:sz w:val="24"/>
          <w:szCs w:val="24"/>
        </w:rPr>
        <w:tab/>
      </w:r>
      <w:r w:rsidR="00BA638B" w:rsidRPr="00A55CAE">
        <w:rPr>
          <w:rFonts w:ascii="TimesNewRomanPSMT" w:eastAsia="Times New Roman" w:hAnsi="TimesNewRomanPSMT" w:cs="TimesNewRomanPSMT"/>
          <w:b/>
          <w:sz w:val="28"/>
          <w:szCs w:val="28"/>
        </w:rPr>
        <w:t>Организация питания в детских и подростковых организациях.</w:t>
      </w:r>
      <w:r w:rsidR="00BA638B" w:rsidRPr="00A55CAE">
        <w:rPr>
          <w:rFonts w:ascii="TimesNewRomanPSMT" w:eastAsia="Times New Roman" w:hAnsi="TimesNewRomanPSMT" w:cs="TimesNewRomanPSMT"/>
          <w:sz w:val="28"/>
          <w:szCs w:val="28"/>
        </w:rPr>
        <w:t xml:space="preserve"> Территориальным отделом осуществляется постоянное взаимодействие с исполнительным комитетом Нижнекамского муниципального района, управлениями дошкольного и общеобразовательных организаций, по вопросам совершенствования школьного питания, профилактики заболеваемости кишечными инфекциями в образовательных организациях.</w:t>
      </w:r>
      <w:r w:rsidR="00BA638B" w:rsidRPr="00A55CAE">
        <w:rPr>
          <w:rFonts w:ascii="Times New Roman" w:eastAsia="Times New Roman" w:hAnsi="Times New Roman" w:cs="Times New Roman"/>
          <w:sz w:val="28"/>
          <w:szCs w:val="28"/>
        </w:rPr>
        <w:t xml:space="preserve"> </w:t>
      </w:r>
    </w:p>
    <w:p w:rsidR="00BA638B" w:rsidRPr="00A55CAE" w:rsidRDefault="00BA638B" w:rsidP="00BA638B">
      <w:pPr>
        <w:autoSpaceDE w:val="0"/>
        <w:autoSpaceDN w:val="0"/>
        <w:adjustRightInd w:val="0"/>
        <w:spacing w:after="0" w:line="240" w:lineRule="auto"/>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В сентябре 2020года организовано бесплатное горячее питания для учащихся 1-4 классов общеобразовательных организаций. </w:t>
      </w:r>
    </w:p>
    <w:p w:rsidR="00BA638B" w:rsidRPr="00A55CAE" w:rsidRDefault="00BA638B" w:rsidP="00BA638B">
      <w:pPr>
        <w:spacing w:after="0" w:line="320" w:lineRule="exact"/>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Стабильно высоким сохраняется охвата горячим питанием учащихся в общеобразовательных школах (диаграмма 5). Также наблюдается увеличение охвата 2-х разовым питанием   с 84,0% до 89,9,0% учащихся 1-4 классов, с 5,3 % до 9,1% учащихся 5-11 классов.  </w:t>
      </w:r>
    </w:p>
    <w:p w:rsidR="00BA638B" w:rsidRPr="00A55CAE" w:rsidRDefault="00BA638B" w:rsidP="00BA638B">
      <w:pPr>
        <w:spacing w:after="0" w:line="320" w:lineRule="exact"/>
        <w:ind w:firstLine="708"/>
        <w:jc w:val="both"/>
        <w:rPr>
          <w:rFonts w:ascii="Times New Roman" w:eastAsia="Times New Roman" w:hAnsi="Times New Roman" w:cs="Times New Roman"/>
          <w:sz w:val="28"/>
          <w:szCs w:val="28"/>
        </w:rPr>
      </w:pPr>
    </w:p>
    <w:p w:rsidR="00BA638B" w:rsidRPr="00A55CAE" w:rsidRDefault="008F6058" w:rsidP="008F6058">
      <w:pPr>
        <w:spacing w:after="0" w:line="320" w:lineRule="exact"/>
        <w:jc w:val="both"/>
        <w:rPr>
          <w:rFonts w:ascii="Times New Roman" w:eastAsia="Times New Roman" w:hAnsi="Times New Roman" w:cs="Times New Roman"/>
          <w:b/>
          <w:sz w:val="28"/>
          <w:szCs w:val="28"/>
        </w:rPr>
      </w:pPr>
      <w:r w:rsidRPr="00A55CAE">
        <w:rPr>
          <w:rFonts w:ascii="Times New Roman" w:eastAsia="Times New Roman" w:hAnsi="Times New Roman" w:cs="Times New Roman"/>
          <w:sz w:val="28"/>
          <w:szCs w:val="28"/>
        </w:rPr>
        <w:t xml:space="preserve">           </w:t>
      </w:r>
      <w:r w:rsidR="00BA638B" w:rsidRPr="00A55CAE">
        <w:rPr>
          <w:rFonts w:ascii="Times New Roman" w:eastAsia="Times New Roman" w:hAnsi="Times New Roman" w:cs="Times New Roman"/>
          <w:b/>
          <w:sz w:val="28"/>
          <w:szCs w:val="28"/>
        </w:rPr>
        <w:t>Охват горячим питанием учащихся общеобразовательных школ, %</w:t>
      </w:r>
    </w:p>
    <w:p w:rsidR="00BA638B" w:rsidRPr="00BA638B" w:rsidRDefault="00BA638B" w:rsidP="00BA638B">
      <w:pPr>
        <w:spacing w:after="0" w:line="320" w:lineRule="exact"/>
        <w:ind w:firstLine="708"/>
        <w:jc w:val="both"/>
        <w:rPr>
          <w:rFonts w:ascii="Times New Roman" w:eastAsia="Times New Roman" w:hAnsi="Times New Roman" w:cs="Times New Roman"/>
          <w:b/>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272"/>
      </w:tblGrid>
      <w:tr w:rsidR="00BA638B" w:rsidRPr="00BA638B" w:rsidTr="00305986">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2017г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2019г</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2020г.</w:t>
            </w:r>
          </w:p>
        </w:tc>
      </w:tr>
      <w:tr w:rsidR="00BA638B" w:rsidRPr="00BA638B" w:rsidTr="00305986">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96,2%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96,2%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98,0%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96,3%</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32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97,3%</w:t>
            </w:r>
          </w:p>
        </w:tc>
      </w:tr>
    </w:tbl>
    <w:p w:rsidR="00BA638B" w:rsidRPr="00A55CAE" w:rsidRDefault="00BA638B" w:rsidP="00BA638B">
      <w:pPr>
        <w:autoSpaceDE w:val="0"/>
        <w:autoSpaceDN w:val="0"/>
        <w:adjustRightInd w:val="0"/>
        <w:spacing w:after="0" w:line="240" w:lineRule="auto"/>
        <w:jc w:val="both"/>
        <w:rPr>
          <w:rFonts w:ascii="TimesNewRomanPSMT" w:eastAsia="Times New Roman" w:hAnsi="TimesNewRomanPSMT" w:cs="TimesNewRomanPSMT"/>
          <w:color w:val="FF0000"/>
          <w:sz w:val="28"/>
          <w:szCs w:val="28"/>
        </w:rPr>
      </w:pPr>
    </w:p>
    <w:p w:rsidR="00BA638B" w:rsidRPr="00A55CAE" w:rsidRDefault="00BA638B" w:rsidP="00BA638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В ноябре-декабре 2020г. в целях обеспечения качественного питания обучающихся, осваивающих программы общего образования проверена 51 школа, 2 оператора питания ООО «АБК-ПЭЙМЕНТ», ООО «ГРАНД». Проверки проводились с оценкой качества и полноценности меню, организаций условий хранения продовольственного сырья, технологического процесса приготовления готовых блюд, с отбором про готовых блюд для исследования по микробиологическим показателям и по калорийности, оценки своевременной и полноты прохождения медицинского осмотра персоналом, соблюдения режимных моментов по обработке столовой и кухонной посуды, производственного инвентаря и оборудования. Для лабораторных исследований отобрано 124 пробы сырья и готовых блюд. Выявлено 819 нарушений, в том числе 32,9% (270) в образовательных организациях, 67,0% (549) у операторов питания. </w:t>
      </w:r>
    </w:p>
    <w:p w:rsidR="00BA638B" w:rsidRPr="00A55CAE" w:rsidRDefault="00BA638B" w:rsidP="00BA638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Наиболее наглядными и актуальными показателями качества горячего питания детей являются температура блюд, которая оценивалась на линиях раздачи и непосредственно в тарелках у детей специальными термометрами – щупами и «коэффициент несъедаемости блюд» – процент несъеденных остатков пищи по отношению к общей массе блюд, выданных детям. </w:t>
      </w:r>
    </w:p>
    <w:p w:rsidR="00BA638B" w:rsidRPr="00A55CAE" w:rsidRDefault="00BA638B" w:rsidP="00BA638B">
      <w:pPr>
        <w:spacing w:after="0" w:line="264" w:lineRule="auto"/>
        <w:ind w:firstLine="567"/>
        <w:jc w:val="both"/>
        <w:rPr>
          <w:rFonts w:ascii="Times New Roman" w:eastAsia="Times New Roman" w:hAnsi="Times New Roman" w:cs="Times New Roman"/>
          <w:sz w:val="28"/>
          <w:szCs w:val="28"/>
        </w:rPr>
      </w:pPr>
      <w:r w:rsidRPr="00A55CAE">
        <w:rPr>
          <w:rFonts w:ascii="Times New Roman" w:eastAsia="Times New Roman" w:hAnsi="Times New Roman" w:cs="Times New Roman"/>
          <w:b/>
          <w:sz w:val="28"/>
          <w:szCs w:val="28"/>
        </w:rPr>
        <w:t>Занижение температуры готовых блюд</w:t>
      </w:r>
      <w:r w:rsidRPr="00A55CAE">
        <w:rPr>
          <w:rFonts w:ascii="Times New Roman" w:eastAsia="Times New Roman" w:hAnsi="Times New Roman" w:cs="Times New Roman"/>
          <w:sz w:val="28"/>
          <w:szCs w:val="28"/>
        </w:rPr>
        <w:t xml:space="preserve"> на линиях раздачи зафиксировано у оператора питания ООО «АБК Пеймент» (школы: СОШ №31, СОШ Прости, СОШ Каенлы). При проведении контрольного взвешивания массы порций готовых блюд занижение массы</w:t>
      </w:r>
      <w:r w:rsidRPr="00A55CAE">
        <w:rPr>
          <w:rFonts w:ascii="Times New Roman" w:eastAsia="Times New Roman" w:hAnsi="Times New Roman" w:cs="Times New Roman"/>
          <w:b/>
          <w:sz w:val="28"/>
          <w:szCs w:val="28"/>
        </w:rPr>
        <w:t xml:space="preserve"> </w:t>
      </w:r>
      <w:r w:rsidRPr="00A55CAE">
        <w:rPr>
          <w:rFonts w:ascii="Times New Roman" w:eastAsia="Times New Roman" w:hAnsi="Times New Roman" w:cs="Times New Roman"/>
          <w:sz w:val="28"/>
          <w:szCs w:val="28"/>
        </w:rPr>
        <w:t xml:space="preserve">порций обнаружено 29% в 15 школах. </w:t>
      </w:r>
      <w:r w:rsidRPr="00A55CAE">
        <w:rPr>
          <w:rFonts w:ascii="Times New Roman" w:eastAsia="Times New Roman" w:hAnsi="Times New Roman" w:cs="Times New Roman"/>
          <w:b/>
          <w:sz w:val="28"/>
          <w:szCs w:val="28"/>
        </w:rPr>
        <w:t>Занижение калорийности рациона</w:t>
      </w:r>
      <w:r w:rsidRPr="00A55CAE">
        <w:rPr>
          <w:rFonts w:ascii="Times New Roman" w:eastAsia="Times New Roman" w:hAnsi="Times New Roman" w:cs="Times New Roman"/>
          <w:sz w:val="28"/>
          <w:szCs w:val="28"/>
        </w:rPr>
        <w:t xml:space="preserve"> (по лабораторным данным) выявлено в 33% в 17 школах. Средний удельный вес несъедаемой пищи (индекс несъедаемости) по бесплатным горячими завтракам в республике составил 12,5%. Значительный показатель индекса несъедаемости </w:t>
      </w:r>
      <w:r w:rsidRPr="00A55CAE">
        <w:rPr>
          <w:rFonts w:ascii="Times New Roman" w:eastAsia="Times New Roman" w:hAnsi="Times New Roman" w:cs="Times New Roman"/>
          <w:b/>
          <w:sz w:val="28"/>
          <w:szCs w:val="28"/>
        </w:rPr>
        <w:t>выше 40%</w:t>
      </w:r>
      <w:r w:rsidRPr="00A55CAE">
        <w:rPr>
          <w:rFonts w:ascii="Times New Roman" w:eastAsia="Times New Roman" w:hAnsi="Times New Roman" w:cs="Times New Roman"/>
          <w:sz w:val="28"/>
          <w:szCs w:val="28"/>
        </w:rPr>
        <w:t xml:space="preserve"> установлен в 17,6% школ (9) – это школы (оператор ООО «АБК Пеймент» СОШ Красный Ключ – 51,3%, СОШ Верхние Челны – 44,7%, Гимназия-интернат №34 – 64%, СОШ №10 – 54,7%, СОШ №8- 50%, СОШ Камские Поляны №1 – 40,2%, Гимназия №22 – 43,0%, СОШ №29 – 44%, СОШ №1 - 54%). </w:t>
      </w:r>
    </w:p>
    <w:p w:rsidR="00BA638B" w:rsidRPr="00A55CAE" w:rsidRDefault="00BA638B" w:rsidP="00BA638B">
      <w:pPr>
        <w:spacing w:after="0" w:line="240" w:lineRule="auto"/>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Из показателей безопасности наиболее важные - это чистота блюд от микробов и сроки годности продуктов.</w:t>
      </w:r>
      <w:r w:rsidRPr="00A55CAE">
        <w:rPr>
          <w:rFonts w:ascii="Times New Roman" w:eastAsia="Times New Roman" w:hAnsi="Times New Roman" w:cs="Times New Roman"/>
          <w:b/>
          <w:sz w:val="28"/>
          <w:szCs w:val="28"/>
        </w:rPr>
        <w:t xml:space="preserve"> Бактерии группы кишечной палочки</w:t>
      </w:r>
      <w:r w:rsidRPr="00A55CAE">
        <w:rPr>
          <w:rFonts w:ascii="Times New Roman" w:eastAsia="Times New Roman" w:hAnsi="Times New Roman" w:cs="Times New Roman"/>
          <w:sz w:val="28"/>
          <w:szCs w:val="28"/>
        </w:rPr>
        <w:t xml:space="preserve"> в готовых блюдах были обнаружены в 5 школах (9,8%), в том числе СОШ Прости, СОШ №36, СОШ №11, СОШ №8, СОШ Красный ключ -  оператор питания ООО «АБК Пеймент». </w:t>
      </w:r>
    </w:p>
    <w:p w:rsidR="00BA638B" w:rsidRPr="00A55CAE" w:rsidRDefault="00BA638B" w:rsidP="00BA638B">
      <w:pPr>
        <w:spacing w:after="0" w:line="240" w:lineRule="auto"/>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Не все партии приготовленных блюд контролируются бракеражной комиссией в школах 41,1%, (21 школа ).</w:t>
      </w:r>
    </w:p>
    <w:p w:rsidR="00BA638B" w:rsidRPr="00A55CAE" w:rsidRDefault="00BA638B" w:rsidP="00BA638B">
      <w:pPr>
        <w:tabs>
          <w:tab w:val="left" w:pos="2625"/>
          <w:tab w:val="left" w:pos="2832"/>
          <w:tab w:val="left" w:pos="3540"/>
          <w:tab w:val="left" w:pos="4248"/>
          <w:tab w:val="left" w:pos="4956"/>
          <w:tab w:val="left" w:pos="6495"/>
        </w:tabs>
        <w:spacing w:after="0" w:line="320" w:lineRule="atLeas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Значимым фактором в профилактике заболеваний, связанных с организацией питания в детских и подростковых организациях, в формировании гармоничного роста и развития детей является качество и безопасность приготовляемых блюд. По сравнению с 2019годом отмечается увеличение удельного веса проб готовых блюд по показателям калорийности и полноты вложения продуктов и микробиологическим не соответствующих гигиеническим нормативам. </w:t>
      </w:r>
    </w:p>
    <w:p w:rsidR="00BA638B" w:rsidRPr="00A55CAE" w:rsidRDefault="00BA638B" w:rsidP="00BA638B">
      <w:pPr>
        <w:tabs>
          <w:tab w:val="left" w:pos="2625"/>
          <w:tab w:val="left" w:pos="2832"/>
          <w:tab w:val="left" w:pos="3540"/>
          <w:tab w:val="left" w:pos="4248"/>
          <w:tab w:val="left" w:pos="4956"/>
          <w:tab w:val="left" w:pos="6495"/>
        </w:tabs>
        <w:spacing w:after="0" w:line="320" w:lineRule="atLeas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p>
    <w:p w:rsidR="00BA638B" w:rsidRPr="00A55CAE"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b/>
          <w:sz w:val="28"/>
          <w:szCs w:val="28"/>
        </w:rPr>
      </w:pPr>
      <w:r w:rsidRPr="00A55CAE">
        <w:rPr>
          <w:rFonts w:ascii="Times New Roman" w:eastAsia="Times New Roman" w:hAnsi="Times New Roman" w:cs="Times New Roman"/>
          <w:sz w:val="28"/>
          <w:szCs w:val="28"/>
        </w:rPr>
        <w:t xml:space="preserve">     </w:t>
      </w:r>
      <w:r w:rsidRPr="00A55CAE">
        <w:rPr>
          <w:rFonts w:ascii="Times New Roman" w:eastAsia="Times New Roman" w:hAnsi="Times New Roman" w:cs="Times New Roman"/>
          <w:b/>
          <w:sz w:val="28"/>
          <w:szCs w:val="28"/>
        </w:rPr>
        <w:t>Санитарно-эпидемиологическое неблагополучие в образовательных учреждениях.</w:t>
      </w:r>
    </w:p>
    <w:p w:rsidR="00BA638B" w:rsidRDefault="00BA638B" w:rsidP="00BA638B">
      <w:pPr>
        <w:tabs>
          <w:tab w:val="left" w:pos="2625"/>
          <w:tab w:val="left" w:pos="2832"/>
          <w:tab w:val="left" w:pos="3540"/>
          <w:tab w:val="left" w:pos="4248"/>
          <w:tab w:val="left" w:pos="4956"/>
          <w:tab w:val="left" w:pos="6495"/>
        </w:tabs>
        <w:spacing w:after="0" w:line="240" w:lineRule="auto"/>
        <w:ind w:firstLine="708"/>
        <w:rPr>
          <w:rFonts w:ascii="Times New Roman" w:eastAsia="Times New Roman" w:hAnsi="Times New Roman" w:cs="Times New Roman"/>
          <w:sz w:val="24"/>
          <w:szCs w:val="24"/>
        </w:rPr>
      </w:pPr>
    </w:p>
    <w:p w:rsidR="00BA638B" w:rsidRPr="00BA638B" w:rsidRDefault="00BA638B" w:rsidP="00BA638B">
      <w:pPr>
        <w:tabs>
          <w:tab w:val="left" w:pos="2625"/>
          <w:tab w:val="left" w:pos="2832"/>
          <w:tab w:val="left" w:pos="3540"/>
          <w:tab w:val="left" w:pos="4248"/>
          <w:tab w:val="left" w:pos="4956"/>
          <w:tab w:val="left" w:pos="6495"/>
        </w:tabs>
        <w:spacing w:after="0" w:line="240" w:lineRule="auto"/>
        <w:ind w:firstLine="708"/>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5"/>
      </w:tblGrid>
      <w:tr w:rsidR="00BA638B" w:rsidRPr="00BA638B" w:rsidTr="00305986">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0"/>
                <w:szCs w:val="20"/>
              </w:rPr>
            </w:pPr>
            <w:r w:rsidRPr="00BA638B">
              <w:rPr>
                <w:rFonts w:ascii="Times New Roman" w:eastAsia="Times New Roman" w:hAnsi="Times New Roman" w:cs="Times New Roman"/>
                <w:sz w:val="20"/>
                <w:szCs w:val="20"/>
              </w:rPr>
              <w:t>Наименование исследований</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2017г.</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2019г.</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2020г</w:t>
            </w:r>
          </w:p>
        </w:tc>
      </w:tr>
      <w:tr w:rsidR="00BA638B" w:rsidRPr="00BA638B" w:rsidTr="00305986">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20" w:lineRule="exact"/>
              <w:jc w:val="both"/>
              <w:rPr>
                <w:rFonts w:ascii="Times New Roman" w:eastAsia="Times New Roman" w:hAnsi="Times New Roman" w:cs="Times New Roman"/>
              </w:rPr>
            </w:pPr>
            <w:r w:rsidRPr="00BA638B">
              <w:rPr>
                <w:rFonts w:ascii="Times New Roman" w:eastAsia="Times New Roman" w:hAnsi="Times New Roman" w:cs="Times New Roman"/>
              </w:rPr>
              <w:t>Смывы</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0,16%</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0,08%</w:t>
            </w:r>
          </w:p>
        </w:tc>
      </w:tr>
      <w:tr w:rsidR="00BA638B" w:rsidRPr="00BA638B" w:rsidTr="00305986">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20" w:lineRule="exact"/>
              <w:jc w:val="both"/>
              <w:rPr>
                <w:rFonts w:ascii="Times New Roman" w:eastAsia="Times New Roman" w:hAnsi="Times New Roman" w:cs="Times New Roman"/>
              </w:rPr>
            </w:pPr>
            <w:r w:rsidRPr="00BA638B">
              <w:rPr>
                <w:rFonts w:ascii="Times New Roman" w:eastAsia="Times New Roman" w:hAnsi="Times New Roman" w:cs="Times New Roman"/>
              </w:rPr>
              <w:t>Готовые блюда на бак. анализ</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2,7%</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0,6%</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1,6%</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0,39%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2,25%</w:t>
            </w:r>
          </w:p>
        </w:tc>
      </w:tr>
      <w:tr w:rsidR="00BA638B" w:rsidRPr="00BA638B" w:rsidTr="00305986">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20" w:lineRule="exact"/>
              <w:jc w:val="both"/>
              <w:rPr>
                <w:rFonts w:ascii="Times New Roman" w:eastAsia="Times New Roman" w:hAnsi="Times New Roman" w:cs="Times New Roman"/>
              </w:rPr>
            </w:pPr>
            <w:r w:rsidRPr="00BA638B">
              <w:rPr>
                <w:rFonts w:ascii="Times New Roman" w:eastAsia="Times New Roman" w:hAnsi="Times New Roman" w:cs="Times New Roman"/>
              </w:rPr>
              <w:t>Блюда на полноту вложения</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2,7%</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0,8%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3,2%</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5,6%</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tabs>
                <w:tab w:val="left" w:pos="2625"/>
                <w:tab w:val="left" w:pos="2832"/>
                <w:tab w:val="left" w:pos="3540"/>
                <w:tab w:val="left" w:pos="4248"/>
                <w:tab w:val="left" w:pos="4956"/>
                <w:tab w:val="left" w:pos="6495"/>
              </w:tabs>
              <w:spacing w:after="0" w:line="240" w:lineRule="auto"/>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9,5%</w:t>
            </w:r>
          </w:p>
        </w:tc>
      </w:tr>
    </w:tbl>
    <w:p w:rsidR="00BA638B" w:rsidRDefault="00BA638B" w:rsidP="00BA638B">
      <w:pPr>
        <w:spacing w:after="0" w:line="320" w:lineRule="exact"/>
        <w:jc w:val="both"/>
        <w:rPr>
          <w:rFonts w:ascii="Times New Roman" w:eastAsia="Times New Roman" w:hAnsi="Times New Roman" w:cs="Times New Roman"/>
          <w:sz w:val="24"/>
          <w:szCs w:val="24"/>
        </w:rPr>
      </w:pPr>
    </w:p>
    <w:p w:rsidR="00BA638B" w:rsidRPr="00A55CAE" w:rsidRDefault="00BA638B" w:rsidP="00BA638B">
      <w:pPr>
        <w:spacing w:after="0" w:line="32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В</w:t>
      </w:r>
      <w:r w:rsidRPr="00A55CAE">
        <w:rPr>
          <w:rFonts w:ascii="Times New Roman" w:eastAsia="Calibri" w:hAnsi="Times New Roman" w:cs="Times New Roman"/>
          <w:sz w:val="28"/>
          <w:szCs w:val="28"/>
          <w:lang w:eastAsia="en-US"/>
        </w:rPr>
        <w:t xml:space="preserve"> 2020г. пресечена реализация 19 партий некачественной и опасной пищевой продукции объемом 179,51кг в образовательных организациях.</w:t>
      </w:r>
    </w:p>
    <w:p w:rsidR="00BA638B" w:rsidRPr="00A55CAE" w:rsidRDefault="00BA638B" w:rsidP="00BA638B">
      <w:pPr>
        <w:spacing w:after="0" w:line="320" w:lineRule="exact"/>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Уделяется большое внимание     оздоровлению детей в дошкольных учреждениях, осуществляются профилактические мероприятия, проводится «С» витаминизация третьих блюд, профилактика йододефицитных состояний в детских садах и школах проводится йодированной солью. </w:t>
      </w:r>
    </w:p>
    <w:p w:rsidR="00BA638B" w:rsidRPr="00A55CAE" w:rsidRDefault="00BA638B" w:rsidP="00BA638B">
      <w:pPr>
        <w:spacing w:after="0" w:line="32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p>
    <w:p w:rsidR="00BA638B" w:rsidRPr="00A55CAE" w:rsidRDefault="00BA638B" w:rsidP="00BA638B">
      <w:pPr>
        <w:spacing w:after="0" w:line="240" w:lineRule="auto"/>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Имеется проблема замены холодильно-технологических оборудований. В пищеблоках и прачечных детсадов функционируют      оборудования, с истекшим сроком эксплуатации по причине физической и моральной изношенности холодильных оборудований до 35%, технологических - 45 % износа.   Не функционирует 27 единиц технологического и холодильного оборудования в 20 школьных столовых.</w:t>
      </w:r>
    </w:p>
    <w:p w:rsidR="00BA638B" w:rsidRPr="00A55CAE" w:rsidRDefault="00BA638B" w:rsidP="00BA638B">
      <w:pPr>
        <w:spacing w:after="0" w:line="240" w:lineRule="auto"/>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p>
    <w:p w:rsidR="00AF028C" w:rsidRPr="00A55CAE" w:rsidRDefault="00BA638B" w:rsidP="00BA638B">
      <w:pPr>
        <w:widowControl w:val="0"/>
        <w:spacing w:after="0"/>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r w:rsidR="000B37FD">
        <w:rPr>
          <w:rFonts w:ascii="Times New Roman" w:eastAsia="Times New Roman" w:hAnsi="Times New Roman" w:cs="Times New Roman"/>
          <w:sz w:val="28"/>
          <w:szCs w:val="28"/>
        </w:rPr>
        <w:t xml:space="preserve">                   </w:t>
      </w:r>
      <w:r w:rsidRPr="00A55CAE">
        <w:rPr>
          <w:rFonts w:ascii="Times New Roman" w:eastAsia="Times New Roman" w:hAnsi="Times New Roman" w:cs="Times New Roman"/>
          <w:sz w:val="28"/>
          <w:szCs w:val="28"/>
        </w:rPr>
        <w:t xml:space="preserve">  </w:t>
      </w:r>
      <w:r w:rsidRPr="00A55CAE">
        <w:rPr>
          <w:rFonts w:ascii="Times New Roman" w:eastAsia="Times New Roman" w:hAnsi="Times New Roman" w:cs="Times New Roman"/>
          <w:b/>
          <w:sz w:val="28"/>
          <w:szCs w:val="28"/>
        </w:rPr>
        <w:t>Оздоровление детей и подростков.</w:t>
      </w:r>
      <w:r w:rsidRPr="00A55CAE">
        <w:rPr>
          <w:rFonts w:ascii="Times New Roman" w:eastAsia="Times New Roman" w:hAnsi="Times New Roman" w:cs="Times New Roman"/>
          <w:sz w:val="28"/>
          <w:szCs w:val="28"/>
        </w:rPr>
        <w:t xml:space="preserve"> </w:t>
      </w:r>
    </w:p>
    <w:p w:rsidR="00BA638B" w:rsidRPr="00A55CAE" w:rsidRDefault="00BA638B" w:rsidP="00BA638B">
      <w:pPr>
        <w:widowControl w:val="0"/>
        <w:spacing w:after="0"/>
        <w:jc w:val="both"/>
        <w:rPr>
          <w:rFonts w:ascii="Times New Roman" w:eastAsia="Times New Roman" w:hAnsi="Times New Roman" w:cs="Times New Roman"/>
          <w:color w:val="000000"/>
          <w:sz w:val="28"/>
          <w:szCs w:val="28"/>
        </w:rPr>
      </w:pPr>
      <w:r w:rsidRPr="00A55CAE">
        <w:rPr>
          <w:rFonts w:ascii="Times New Roman" w:eastAsia="Times New Roman" w:hAnsi="Times New Roman" w:cs="Times New Roman"/>
          <w:sz w:val="28"/>
          <w:szCs w:val="28"/>
        </w:rPr>
        <w:t>Все оздоровительные организации открылись при наличии положительного санитарно-эпидемиологического заключения, а также при соблюдении мер направленных на профилактику СО</w:t>
      </w:r>
      <w:r w:rsidRPr="00A55CAE">
        <w:rPr>
          <w:rFonts w:ascii="Times New Roman" w:eastAsia="Times New Roman" w:hAnsi="Times New Roman" w:cs="Times New Roman"/>
          <w:sz w:val="28"/>
          <w:szCs w:val="28"/>
          <w:lang w:val="en-US"/>
        </w:rPr>
        <w:t>VID</w:t>
      </w:r>
      <w:r w:rsidRPr="00A55CAE">
        <w:rPr>
          <w:rFonts w:ascii="Times New Roman" w:eastAsia="Times New Roman" w:hAnsi="Times New Roman" w:cs="Times New Roman"/>
          <w:sz w:val="28"/>
          <w:szCs w:val="28"/>
        </w:rPr>
        <w:t xml:space="preserve"> -19. Все стационарные оздоровительные учреждения были укомплектованы бесконтактными термометрами, защитными масками, антисептиками, дезинфицирующими средствами, бактерицидными облучателями закрытого типа. Все сотрудники до работы в лагеря были допущены по результатам иммунноферментного анализа на наличие антител на СО</w:t>
      </w:r>
      <w:r w:rsidRPr="00A55CAE">
        <w:rPr>
          <w:rFonts w:ascii="Times New Roman" w:eastAsia="Times New Roman" w:hAnsi="Times New Roman" w:cs="Times New Roman"/>
          <w:sz w:val="28"/>
          <w:szCs w:val="28"/>
          <w:lang w:val="en-US"/>
        </w:rPr>
        <w:t>VID</w:t>
      </w:r>
      <w:r w:rsidRPr="00A55CAE">
        <w:rPr>
          <w:rFonts w:ascii="Times New Roman" w:eastAsia="Times New Roman" w:hAnsi="Times New Roman" w:cs="Times New Roman"/>
          <w:sz w:val="28"/>
          <w:szCs w:val="28"/>
        </w:rPr>
        <w:t xml:space="preserve"> -19, проведенного не позднее, чем за 72 часа до начала работы в оздоровительной организации. Сотрудники, у которых были установлены сомнительные результаты (2 человека) до работы в лагеря не были допущены.  В летнюю оздоровительную кампанию с соблюдением всех антиковидных мер отдохнуло 1629 детей (диаграммы 6, 6.1.). </w:t>
      </w:r>
      <w:r w:rsidRPr="00A55CAE">
        <w:rPr>
          <w:rFonts w:ascii="Times New Roman" w:eastAsia="Times New Roman" w:hAnsi="Times New Roman" w:cs="Times New Roman"/>
          <w:color w:val="000000"/>
          <w:sz w:val="28"/>
          <w:szCs w:val="28"/>
        </w:rPr>
        <w:t xml:space="preserve">Лагеря с дневным пребыванием детей, лагеря труда и отдыха не заявились к работе, в связи с решением Межведомственной комиссии по организации отдыха и молодежи в РТ. </w:t>
      </w:r>
      <w:r w:rsidRPr="00A55CAE">
        <w:rPr>
          <w:rFonts w:ascii="Times New Roman" w:eastAsia="Times New Roman" w:hAnsi="Times New Roman" w:cs="Times New Roman"/>
          <w:sz w:val="28"/>
          <w:szCs w:val="28"/>
        </w:rPr>
        <w:t>В летнем периоде продолжительность смен в загородных ЛОУ была 21 день. Контроль за работой детских оздоровительных организаций осуществлялся еженедельно. Случаев заболеваний новой коронавирусной инфекции среди детей и персонала не зарегистрировано.</w:t>
      </w:r>
    </w:p>
    <w:p w:rsidR="00BA638B" w:rsidRPr="00A55CAE" w:rsidRDefault="00BA638B" w:rsidP="00BA638B">
      <w:pPr>
        <w:spacing w:after="0" w:line="280" w:lineRule="exact"/>
        <w:jc w:val="both"/>
        <w:rPr>
          <w:rFonts w:ascii="Times New Roman" w:eastAsia="Times New Roman" w:hAnsi="Times New Roman" w:cs="Times New Roman"/>
          <w:sz w:val="28"/>
          <w:szCs w:val="28"/>
        </w:rPr>
      </w:pPr>
    </w:p>
    <w:p w:rsidR="00BA638B" w:rsidRPr="00A55CAE" w:rsidRDefault="00BA638B" w:rsidP="00BA638B">
      <w:pPr>
        <w:spacing w:after="0" w:line="240" w:lineRule="exact"/>
        <w:jc w:val="center"/>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Оздоровление д</w:t>
      </w:r>
      <w:r w:rsidR="00DD377A">
        <w:rPr>
          <w:rFonts w:ascii="Times New Roman" w:eastAsia="Times New Roman" w:hAnsi="Times New Roman" w:cs="Times New Roman"/>
          <w:b/>
          <w:sz w:val="28"/>
          <w:szCs w:val="28"/>
        </w:rPr>
        <w:t>етей и подростков   за 2016-2020</w:t>
      </w:r>
      <w:r w:rsidRPr="00A55CAE">
        <w:rPr>
          <w:rFonts w:ascii="Times New Roman" w:eastAsia="Times New Roman" w:hAnsi="Times New Roman" w:cs="Times New Roman"/>
          <w:b/>
          <w:sz w:val="28"/>
          <w:szCs w:val="28"/>
        </w:rPr>
        <w:t>г.г.</w:t>
      </w:r>
    </w:p>
    <w:p w:rsidR="00BA638B" w:rsidRPr="00BA638B" w:rsidRDefault="00BA638B" w:rsidP="00BA638B">
      <w:pPr>
        <w:spacing w:after="0" w:line="240" w:lineRule="exact"/>
        <w:jc w:val="both"/>
        <w:rPr>
          <w:rFonts w:ascii="Times New Roman" w:eastAsia="Times New Roman" w:hAnsi="Times New Roman" w:cs="Times New Roman"/>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1595"/>
        <w:gridCol w:w="1595"/>
        <w:gridCol w:w="1595"/>
        <w:gridCol w:w="1595"/>
        <w:gridCol w:w="1595"/>
      </w:tblGrid>
      <w:tr w:rsidR="00BA638B" w:rsidRPr="00BA638B" w:rsidTr="00305986">
        <w:tc>
          <w:tcPr>
            <w:tcW w:w="159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2016г.</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2017г.</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2018г.</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2019г.</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2020г.</w:t>
            </w:r>
          </w:p>
        </w:tc>
      </w:tr>
      <w:tr w:rsidR="00BA638B" w:rsidRPr="00BA638B" w:rsidTr="00305986">
        <w:trPr>
          <w:trHeight w:val="575"/>
        </w:trPr>
        <w:tc>
          <w:tcPr>
            <w:tcW w:w="159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Количество ЛОУ всего</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53</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48</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84</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80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4</w:t>
            </w:r>
          </w:p>
        </w:tc>
      </w:tr>
      <w:tr w:rsidR="00BA638B" w:rsidRPr="00BA638B" w:rsidTr="00305986">
        <w:tc>
          <w:tcPr>
            <w:tcW w:w="1599"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Количество детей, отдохнувших в них</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10862</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11284</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11386</w:t>
            </w:r>
          </w:p>
        </w:tc>
        <w:tc>
          <w:tcPr>
            <w:tcW w:w="1595" w:type="dxa"/>
            <w:tcBorders>
              <w:top w:val="single" w:sz="4" w:space="0" w:color="auto"/>
              <w:left w:val="single" w:sz="4" w:space="0" w:color="auto"/>
              <w:bottom w:val="single" w:sz="4" w:space="0" w:color="auto"/>
              <w:right w:val="single" w:sz="4" w:space="0" w:color="auto"/>
            </w:tcBorders>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11129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jc w:val="both"/>
              <w:rPr>
                <w:rFonts w:ascii="Times New Roman" w:eastAsia="Times New Roman" w:hAnsi="Times New Roman" w:cs="Times New Roman"/>
                <w:sz w:val="24"/>
                <w:szCs w:val="24"/>
              </w:rPr>
            </w:pPr>
            <w:r w:rsidRPr="00BA638B">
              <w:rPr>
                <w:rFonts w:ascii="Times New Roman" w:eastAsia="Times New Roman" w:hAnsi="Times New Roman" w:cs="Times New Roman"/>
                <w:sz w:val="24"/>
                <w:szCs w:val="24"/>
              </w:rPr>
              <w:t>1629</w:t>
            </w:r>
          </w:p>
        </w:tc>
      </w:tr>
    </w:tbl>
    <w:p w:rsidR="00BA638B" w:rsidRPr="00BA638B" w:rsidRDefault="00BA638B" w:rsidP="00BA638B">
      <w:pPr>
        <w:spacing w:after="0" w:line="240" w:lineRule="exact"/>
        <w:jc w:val="both"/>
        <w:rPr>
          <w:rFonts w:ascii="Times New Roman" w:eastAsia="Times New Roman" w:hAnsi="Times New Roman" w:cs="Times New Roman"/>
        </w:rPr>
      </w:pPr>
    </w:p>
    <w:p w:rsidR="00BA638B" w:rsidRPr="00A55CAE" w:rsidRDefault="00BA638B" w:rsidP="008A0F0B">
      <w:pPr>
        <w:autoSpaceDE w:val="0"/>
        <w:autoSpaceDN w:val="0"/>
        <w:spacing w:after="0" w:line="320" w:lineRule="atLeas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r w:rsidRPr="00A55CAE">
        <w:rPr>
          <w:rFonts w:ascii="TimesNewRomanPSMT" w:eastAsia="Times New Roman" w:hAnsi="TimesNewRomanPSMT" w:cs="TimesNewRomanPSMT"/>
          <w:sz w:val="28"/>
          <w:szCs w:val="28"/>
        </w:rPr>
        <w:t>По итогам мониторинга оценки эффективности оздоровления детей, отдохнувших в летний период, выраженный оздоровительный эффект отмечается у 99,5%, слабый у 0,42%. Отсутствие оздоровительного эффекта у 0%.</w:t>
      </w:r>
    </w:p>
    <w:p w:rsidR="00BA638B" w:rsidRPr="00A55CAE" w:rsidRDefault="00BA638B" w:rsidP="00BA638B">
      <w:pPr>
        <w:autoSpaceDE w:val="0"/>
        <w:autoSpaceDN w:val="0"/>
        <w:adjustRightInd w:val="0"/>
        <w:spacing w:after="0"/>
        <w:jc w:val="both"/>
        <w:rPr>
          <w:rFonts w:ascii="TimesNewRomanPSMT" w:eastAsia="Times New Roman" w:hAnsi="TimesNewRomanPSMT" w:cs="TimesNewRomanPSMT"/>
          <w:sz w:val="28"/>
          <w:szCs w:val="28"/>
        </w:rPr>
      </w:pPr>
    </w:p>
    <w:p w:rsidR="00BA638B" w:rsidRPr="00A55CAE" w:rsidRDefault="00BA638B" w:rsidP="00BA638B">
      <w:pPr>
        <w:autoSpaceDE w:val="0"/>
        <w:autoSpaceDN w:val="0"/>
        <w:adjustRightInd w:val="0"/>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Необходимо остановиться на проблемных вопросах деятельности летних оздоровительных учреждений: МБУ ЛОУ «Заря» управления по делам молодежи и спорту: санитарно-техническое состояние данного оздоровительного учреждения находится в неудовлетворительном состоянии: спальные корпуса (деревянные домики) требуют реконструкции. Бытовые помещения размещаются в приспособленных помещениях.  </w:t>
      </w:r>
    </w:p>
    <w:p w:rsidR="00BA638B" w:rsidRPr="00A55CAE" w:rsidRDefault="00BA638B" w:rsidP="00BA638B">
      <w:pPr>
        <w:tabs>
          <w:tab w:val="left" w:pos="1440"/>
        </w:tabs>
        <w:spacing w:after="0" w:line="320" w:lineRule="atLeas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О/л «Олимпиец» УСК «Нефтехим» ПАО «Нижнекамскнефтехим» также нуждается в улучшении бытовых условий отдыхающих детей (необходимо строительство новых спальных корпусов).                                                                    </w:t>
      </w:r>
    </w:p>
    <w:p w:rsidR="00BA638B" w:rsidRPr="00A55CAE" w:rsidRDefault="00BA638B" w:rsidP="00BA638B">
      <w:pPr>
        <w:tabs>
          <w:tab w:val="left" w:pos="1440"/>
        </w:tabs>
        <w:spacing w:after="0" w:line="28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Территориальный отдел п</w:t>
      </w:r>
      <w:r w:rsidRPr="00A55CAE">
        <w:rPr>
          <w:rFonts w:ascii="Times New Roman" w:eastAsia="Calibri" w:hAnsi="Times New Roman" w:cs="Times New Roman"/>
          <w:sz w:val="28"/>
          <w:szCs w:val="28"/>
          <w:lang w:bidi="en-US"/>
        </w:rPr>
        <w:t xml:space="preserve">ринимал участие по анкетированию в части питания школьников   в рамках национального проекта «Демография». </w:t>
      </w:r>
    </w:p>
    <w:p w:rsidR="00605E79" w:rsidRPr="00A55CAE" w:rsidRDefault="00BA638B" w:rsidP="00BA638B">
      <w:pPr>
        <w:tabs>
          <w:tab w:val="left" w:pos="1440"/>
        </w:tabs>
        <w:spacing w:after="0"/>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В отделе проводится работа по контролю за требованиями ТР ТС 007/2011</w:t>
      </w:r>
      <w:r w:rsidRPr="00A55CAE">
        <w:rPr>
          <w:rFonts w:ascii="TimesNewRomanPSMT" w:eastAsia="Times New Roman" w:hAnsi="TimesNewRomanPSMT" w:cs="TimesNewRomanPSMT"/>
          <w:sz w:val="28"/>
          <w:szCs w:val="28"/>
        </w:rPr>
        <w:t xml:space="preserve"> «О безопасности продукции, предназначенной для детей и подростков»,</w:t>
      </w:r>
      <w:r w:rsidRPr="00A55CAE">
        <w:rPr>
          <w:rFonts w:ascii="Times New Roman" w:eastAsia="Times New Roman" w:hAnsi="Times New Roman" w:cs="Times New Roman"/>
          <w:sz w:val="28"/>
          <w:szCs w:val="28"/>
        </w:rPr>
        <w:t xml:space="preserve"> и ТР ТС 008/2011</w:t>
      </w:r>
      <w:r w:rsidRPr="00A55CAE">
        <w:rPr>
          <w:rFonts w:ascii="TimesNewRomanPSMT" w:eastAsia="Times New Roman" w:hAnsi="TimesNewRomanPSMT" w:cs="TimesNewRomanPSMT"/>
          <w:sz w:val="28"/>
          <w:szCs w:val="28"/>
        </w:rPr>
        <w:t xml:space="preserve"> «О безопасности игрушек».</w:t>
      </w:r>
      <w:r w:rsidRPr="00A55CAE">
        <w:rPr>
          <w:rFonts w:ascii="Times New Roman" w:eastAsia="Times New Roman" w:hAnsi="Times New Roman" w:cs="Times New Roman"/>
          <w:sz w:val="28"/>
          <w:szCs w:val="28"/>
        </w:rPr>
        <w:t xml:space="preserve"> В 2020году из торговой сети отобраны на лабораторные исследования 9 проб, в том числе детских игрушек - 3, продукции предназначенной для </w:t>
      </w:r>
    </w:p>
    <w:p w:rsidR="00BA638B" w:rsidRPr="00A55CAE" w:rsidRDefault="00BA638B" w:rsidP="00BA638B">
      <w:pPr>
        <w:tabs>
          <w:tab w:val="left" w:pos="1440"/>
        </w:tabs>
        <w:spacing w:after="0"/>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детей и подростков – 6.   По результатам исследований пробы соответствует требованиям технических регламентов. </w:t>
      </w:r>
    </w:p>
    <w:p w:rsidR="00BA638B" w:rsidRPr="00A55CAE" w:rsidRDefault="00BA638B" w:rsidP="00BA638B">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В целях недопущения распространения новой коронавирусной инфекции проведено 289 обследований </w:t>
      </w:r>
      <w:r w:rsidRPr="00A55CAE">
        <w:rPr>
          <w:rFonts w:ascii="Times New Roman" w:eastAsia="Times New Roman" w:hAnsi="Times New Roman" w:cs="Times New Roman"/>
          <w:color w:val="000000"/>
          <w:sz w:val="28"/>
          <w:szCs w:val="28"/>
        </w:rPr>
        <w:t>образовательных организаций, выявлено 114 нарушения по несоблюдению мер, направленных на профилактику новой коронавирусной инфекции.</w:t>
      </w:r>
    </w:p>
    <w:p w:rsidR="00BA638B" w:rsidRPr="00A55CAE" w:rsidRDefault="00BA638B" w:rsidP="00BA638B">
      <w:pPr>
        <w:tabs>
          <w:tab w:val="left" w:pos="1440"/>
        </w:tabs>
        <w:spacing w:after="0" w:line="28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 </w:t>
      </w:r>
    </w:p>
    <w:p w:rsidR="00BA638B" w:rsidRPr="00A55CAE" w:rsidRDefault="00BA638B" w:rsidP="00BA638B">
      <w:pPr>
        <w:spacing w:after="0"/>
        <w:ind w:firstLine="708"/>
        <w:jc w:val="both"/>
        <w:rPr>
          <w:rFonts w:ascii="Times New Roman" w:eastAsia="Times New Roman" w:hAnsi="Times New Roman" w:cs="Times New Roman"/>
          <w:color w:val="FF0000"/>
          <w:sz w:val="28"/>
          <w:szCs w:val="28"/>
        </w:rPr>
      </w:pPr>
      <w:r w:rsidRPr="00A55CAE">
        <w:rPr>
          <w:rFonts w:ascii="Times New Roman" w:eastAsia="Times New Roman" w:hAnsi="Times New Roman" w:cs="Times New Roman"/>
          <w:sz w:val="28"/>
          <w:szCs w:val="28"/>
        </w:rPr>
        <w:t xml:space="preserve"> За 2020 год при проверке 90 образовательных организаций было выявлено 1183 нарушения требований санитарно-эпидемиологических требований. По всем выявленным фактам применены меры административного воздействия.   Всего за 2020г.  составлено 253  протокола об административном правонарушении, в том числе на юридических лиц 34,  24 материала переданы в суд. (Диаграммы 7, 7.1.).  По результатам надзорных мероприятий приостановлена деятельность отдельных групп, классов, учебных помещений по причине неудовлетворительного состояния кровли в 2019году – в 17 образовательных организациях, в 2020году – в 15 учреждениях образования</w:t>
      </w:r>
      <w:r w:rsidRPr="00A55CAE">
        <w:rPr>
          <w:rFonts w:ascii="Times New Roman" w:eastAsia="Times New Roman" w:hAnsi="Times New Roman" w:cs="Times New Roman"/>
          <w:color w:val="FF0000"/>
          <w:sz w:val="28"/>
          <w:szCs w:val="28"/>
        </w:rPr>
        <w:t xml:space="preserve">. </w:t>
      </w:r>
    </w:p>
    <w:p w:rsidR="00BA638B" w:rsidRPr="00A55CAE" w:rsidRDefault="00BA638B" w:rsidP="00BA638B">
      <w:pPr>
        <w:tabs>
          <w:tab w:val="left" w:pos="1440"/>
        </w:tabs>
        <w:spacing w:after="0" w:line="280" w:lineRule="exact"/>
        <w:jc w:val="both"/>
        <w:rPr>
          <w:rFonts w:ascii="Times New Roman" w:eastAsia="Times New Roman" w:hAnsi="Times New Roman" w:cs="Times New Roman"/>
          <w:sz w:val="28"/>
          <w:szCs w:val="28"/>
        </w:rPr>
      </w:pPr>
    </w:p>
    <w:p w:rsidR="00BA638B" w:rsidRPr="00A55CAE" w:rsidRDefault="00BA638B" w:rsidP="00BA638B">
      <w:pPr>
        <w:spacing w:after="0" w:line="240" w:lineRule="exact"/>
        <w:ind w:firstLine="708"/>
        <w:jc w:val="both"/>
        <w:rPr>
          <w:rFonts w:ascii="Times New Roman" w:eastAsia="Times New Roman" w:hAnsi="Times New Roman" w:cs="Times New Roman"/>
          <w:b/>
          <w:sz w:val="28"/>
          <w:szCs w:val="28"/>
        </w:rPr>
      </w:pPr>
    </w:p>
    <w:p w:rsidR="00BA638B" w:rsidRPr="00A55CAE" w:rsidRDefault="00BA638B" w:rsidP="00BA638B">
      <w:pPr>
        <w:spacing w:after="0" w:line="240" w:lineRule="exact"/>
        <w:ind w:firstLine="708"/>
        <w:jc w:val="both"/>
        <w:rPr>
          <w:rFonts w:ascii="Times New Roman" w:eastAsia="Times New Roman" w:hAnsi="Times New Roman" w:cs="Times New Roman"/>
          <w:b/>
          <w:sz w:val="28"/>
          <w:szCs w:val="28"/>
        </w:rPr>
      </w:pPr>
      <w:r w:rsidRPr="00A55CAE">
        <w:rPr>
          <w:rFonts w:ascii="Times New Roman" w:eastAsia="Times New Roman" w:hAnsi="Times New Roman" w:cs="Times New Roman"/>
          <w:b/>
          <w:sz w:val="28"/>
          <w:szCs w:val="28"/>
        </w:rPr>
        <w:t xml:space="preserve">      Показатели мер администра</w:t>
      </w:r>
      <w:r w:rsidR="00E12A2A">
        <w:rPr>
          <w:rFonts w:ascii="Times New Roman" w:eastAsia="Times New Roman" w:hAnsi="Times New Roman" w:cs="Times New Roman"/>
          <w:b/>
          <w:sz w:val="28"/>
          <w:szCs w:val="28"/>
        </w:rPr>
        <w:t>тивного воздействия за 2015-2020</w:t>
      </w:r>
      <w:r w:rsidRPr="00A55CAE">
        <w:rPr>
          <w:rFonts w:ascii="Times New Roman" w:eastAsia="Times New Roman" w:hAnsi="Times New Roman" w:cs="Times New Roman"/>
          <w:b/>
          <w:sz w:val="28"/>
          <w:szCs w:val="28"/>
        </w:rPr>
        <w:t>г.г.</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440"/>
        <w:gridCol w:w="1440"/>
        <w:gridCol w:w="1440"/>
        <w:gridCol w:w="1440"/>
        <w:gridCol w:w="1440"/>
      </w:tblGrid>
      <w:tr w:rsidR="00BA638B" w:rsidRPr="00BA638B"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BA638B" w:rsidRPr="00BA638B" w:rsidRDefault="00BA638B" w:rsidP="00BA638B">
            <w:pPr>
              <w:spacing w:after="0" w:line="240" w:lineRule="exact"/>
              <w:ind w:right="-5"/>
              <w:jc w:val="both"/>
              <w:rPr>
                <w:rFonts w:ascii="Times New Roman" w:eastAsia="Times New Roman" w:hAnsi="Times New Roman" w:cs="Times New Roman"/>
              </w:rPr>
            </w:pPr>
            <w:r w:rsidRPr="00BA638B">
              <w:rPr>
                <w:rFonts w:ascii="Times New Roman" w:eastAsia="Times New Roman" w:hAnsi="Times New Roman" w:cs="Times New Roman"/>
              </w:rPr>
              <w:tab/>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ind w:right="-5"/>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2016г.</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ind w:right="-5"/>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2017г</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ind w:right="-5"/>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2018г</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ind w:right="-5"/>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2019г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ind w:right="-5"/>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2020г.</w:t>
            </w:r>
          </w:p>
        </w:tc>
      </w:tr>
      <w:tr w:rsidR="00BA638B" w:rsidRPr="00A55CAE"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Число наложенных штрафов</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396</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353</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359</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253</w:t>
            </w:r>
          </w:p>
        </w:tc>
      </w:tr>
      <w:tr w:rsidR="00BA638B" w:rsidRPr="00A55CAE"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Приостановление деятельности объекта</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15</w:t>
            </w:r>
          </w:p>
        </w:tc>
      </w:tr>
      <w:tr w:rsidR="00BA638B" w:rsidRPr="00A55CAE"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Материалы переданы в суд</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24</w:t>
            </w:r>
          </w:p>
        </w:tc>
      </w:tr>
      <w:tr w:rsidR="00BA638B" w:rsidRPr="00A55CAE"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Иск в защиту интересов неопределенного круга лицо прекращении противоправных действий</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A638B" w:rsidRPr="00A55CAE" w:rsidRDefault="00BA638B" w:rsidP="00BA638B">
            <w:pPr>
              <w:spacing w:after="0" w:line="240" w:lineRule="exact"/>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5</w:t>
            </w:r>
          </w:p>
        </w:tc>
      </w:tr>
      <w:tr w:rsidR="00A209A5" w:rsidRPr="00A55CAE" w:rsidTr="00305986">
        <w:tc>
          <w:tcPr>
            <w:tcW w:w="2808" w:type="dxa"/>
            <w:tcBorders>
              <w:top w:val="single" w:sz="4" w:space="0" w:color="auto"/>
              <w:left w:val="single" w:sz="4" w:space="0" w:color="auto"/>
              <w:bottom w:val="single" w:sz="4" w:space="0" w:color="auto"/>
              <w:right w:val="single" w:sz="4" w:space="0" w:color="auto"/>
            </w:tcBorders>
            <w:shd w:val="clear" w:color="auto" w:fill="auto"/>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09A5" w:rsidRPr="00A55CAE" w:rsidRDefault="00A209A5" w:rsidP="00BA638B">
            <w:pPr>
              <w:spacing w:after="0" w:line="240" w:lineRule="exact"/>
              <w:jc w:val="both"/>
              <w:rPr>
                <w:rFonts w:ascii="Times New Roman" w:eastAsia="Times New Roman" w:hAnsi="Times New Roman" w:cs="Times New Roman"/>
                <w:sz w:val="28"/>
                <w:szCs w:val="28"/>
              </w:rPr>
            </w:pPr>
          </w:p>
        </w:tc>
      </w:tr>
    </w:tbl>
    <w:p w:rsidR="00A209A5" w:rsidRDefault="00A209A5" w:rsidP="00A209A5">
      <w:pPr>
        <w:autoSpaceDE w:val="0"/>
        <w:autoSpaceDN w:val="0"/>
        <w:adjustRightInd w:val="0"/>
        <w:spacing w:after="0"/>
        <w:jc w:val="center"/>
        <w:rPr>
          <w:sz w:val="36"/>
          <w:szCs w:val="36"/>
          <w:u w:val="single"/>
        </w:rPr>
      </w:pPr>
    </w:p>
    <w:p w:rsidR="00A209A5" w:rsidRDefault="00A209A5" w:rsidP="00A209A5">
      <w:pPr>
        <w:autoSpaceDE w:val="0"/>
        <w:autoSpaceDN w:val="0"/>
        <w:adjustRightInd w:val="0"/>
        <w:spacing w:after="0"/>
        <w:jc w:val="center"/>
        <w:rPr>
          <w:sz w:val="36"/>
          <w:szCs w:val="36"/>
          <w:u w:val="single"/>
        </w:rPr>
      </w:pPr>
    </w:p>
    <w:p w:rsidR="00A209A5" w:rsidRDefault="00A209A5" w:rsidP="00A209A5">
      <w:pPr>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1.1.6 </w:t>
      </w:r>
      <w:r w:rsidRPr="00A209A5">
        <w:rPr>
          <w:rFonts w:ascii="Times New Roman" w:hAnsi="Times New Roman" w:cs="Times New Roman"/>
          <w:b/>
          <w:sz w:val="28"/>
          <w:szCs w:val="28"/>
        </w:rPr>
        <w:t xml:space="preserve">Условия труда работающих </w:t>
      </w:r>
    </w:p>
    <w:p w:rsidR="00A209A5" w:rsidRPr="005F45C0" w:rsidRDefault="00A209A5" w:rsidP="00A209A5">
      <w:pPr>
        <w:autoSpaceDE w:val="0"/>
        <w:autoSpaceDN w:val="0"/>
        <w:adjustRightInd w:val="0"/>
        <w:spacing w:after="0"/>
        <w:jc w:val="center"/>
        <w:rPr>
          <w:sz w:val="36"/>
          <w:szCs w:val="36"/>
          <w:u w:val="single"/>
        </w:rPr>
      </w:pPr>
    </w:p>
    <w:p w:rsidR="00A209A5" w:rsidRPr="00A209A5" w:rsidRDefault="00A209A5" w:rsidP="00A209A5">
      <w:pPr>
        <w:spacing w:after="0"/>
        <w:jc w:val="both"/>
        <w:rPr>
          <w:rFonts w:ascii="Times New Roman" w:hAnsi="Times New Roman" w:cs="Times New Roman"/>
          <w:sz w:val="28"/>
          <w:szCs w:val="28"/>
        </w:rPr>
      </w:pPr>
      <w:r>
        <w:rPr>
          <w:sz w:val="32"/>
          <w:szCs w:val="32"/>
        </w:rPr>
        <w:tab/>
      </w:r>
      <w:r w:rsidRPr="00A209A5">
        <w:rPr>
          <w:rFonts w:ascii="Times New Roman" w:hAnsi="Times New Roman" w:cs="Times New Roman"/>
          <w:sz w:val="28"/>
          <w:szCs w:val="28"/>
        </w:rPr>
        <w:t>В Нижнекамске расположены крупнейшие в России заводы нефтехимического, нефтеперерабатывающего комплекса, а также заводы по производству каучуков и авторезины.</w:t>
      </w:r>
    </w:p>
    <w:p w:rsidR="00A209A5" w:rsidRPr="00A209A5" w:rsidRDefault="00A209A5" w:rsidP="00A209A5">
      <w:pPr>
        <w:spacing w:after="0"/>
        <w:jc w:val="both"/>
        <w:rPr>
          <w:rFonts w:ascii="Times New Roman" w:hAnsi="Times New Roman" w:cs="Times New Roman"/>
          <w:sz w:val="28"/>
          <w:szCs w:val="28"/>
        </w:rPr>
      </w:pPr>
      <w:r w:rsidRPr="00A209A5">
        <w:rPr>
          <w:rFonts w:ascii="Times New Roman" w:hAnsi="Times New Roman" w:cs="Times New Roman"/>
          <w:sz w:val="28"/>
          <w:szCs w:val="28"/>
        </w:rPr>
        <w:t>Заводы промышленного комплекса расположены в единой санитарно-защитной зоне на расстоянии 5 км от селитебной зоны  города Нижнекамска.</w:t>
      </w:r>
    </w:p>
    <w:p w:rsidR="00A209A5" w:rsidRPr="00A209A5" w:rsidRDefault="00A209A5" w:rsidP="00A209A5">
      <w:pPr>
        <w:spacing w:after="0"/>
        <w:jc w:val="both"/>
        <w:rPr>
          <w:rFonts w:ascii="Times New Roman" w:hAnsi="Times New Roman" w:cs="Times New Roman"/>
          <w:sz w:val="28"/>
          <w:szCs w:val="28"/>
        </w:rPr>
      </w:pPr>
      <w:r w:rsidRPr="00A209A5">
        <w:rPr>
          <w:rFonts w:ascii="Times New Roman" w:hAnsi="Times New Roman" w:cs="Times New Roman"/>
          <w:sz w:val="28"/>
          <w:szCs w:val="28"/>
        </w:rPr>
        <w:t>В состав промышленного комплекса входят:</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 «Нижнекамскнефтехим» </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«ТАИФ-НК» </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«ТАНЕКО» </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«Нижнекамсктехуглерод» </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 «Нижнекамскшина»</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«Нижнекамский завод грузовых шин»</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Филиал ОАО «ТГК 16» — Нижнекамская ТЭЦ-1</w:t>
      </w:r>
    </w:p>
    <w:p w:rsidR="00A209A5" w:rsidRPr="00A209A5" w:rsidRDefault="00A209A5" w:rsidP="00A209A5">
      <w:pPr>
        <w:numPr>
          <w:ilvl w:val="0"/>
          <w:numId w:val="4"/>
        </w:numPr>
        <w:tabs>
          <w:tab w:val="clear" w:pos="2160"/>
          <w:tab w:val="num" w:pos="720"/>
        </w:tabs>
        <w:spacing w:after="0" w:line="240" w:lineRule="auto"/>
        <w:ind w:left="720"/>
        <w:jc w:val="both"/>
        <w:rPr>
          <w:rFonts w:ascii="Times New Roman" w:hAnsi="Times New Roman" w:cs="Times New Roman"/>
          <w:sz w:val="28"/>
          <w:szCs w:val="28"/>
        </w:rPr>
      </w:pPr>
      <w:r w:rsidRPr="00A209A5">
        <w:rPr>
          <w:rFonts w:ascii="Times New Roman" w:hAnsi="Times New Roman" w:cs="Times New Roman"/>
          <w:sz w:val="28"/>
          <w:szCs w:val="28"/>
        </w:rPr>
        <w:t xml:space="preserve"> ООО «Нижнекамская ТЭЦ» </w:t>
      </w:r>
    </w:p>
    <w:p w:rsidR="00A209A5" w:rsidRDefault="00A209A5" w:rsidP="00A209A5">
      <w:pPr>
        <w:spacing w:before="100" w:beforeAutospacing="1" w:after="100" w:afterAutospacing="1"/>
        <w:ind w:left="720"/>
        <w:rPr>
          <w:sz w:val="28"/>
          <w:szCs w:val="28"/>
        </w:rPr>
      </w:pPr>
      <w:r>
        <w:rPr>
          <w:noProof/>
          <w:sz w:val="24"/>
          <w:szCs w:val="24"/>
        </w:rPr>
        <w:drawing>
          <wp:anchor distT="0" distB="0" distL="114300" distR="114300" simplePos="0" relativeHeight="251662336" behindDoc="0" locked="0" layoutInCell="1" allowOverlap="1">
            <wp:simplePos x="0" y="0"/>
            <wp:positionH relativeFrom="column">
              <wp:posOffset>147320</wp:posOffset>
            </wp:positionH>
            <wp:positionV relativeFrom="paragraph">
              <wp:posOffset>315595</wp:posOffset>
            </wp:positionV>
            <wp:extent cx="5713730" cy="34442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730" cy="3444240"/>
                    </a:xfrm>
                    <a:prstGeom prst="rect">
                      <a:avLst/>
                    </a:prstGeom>
                    <a:noFill/>
                  </pic:spPr>
                </pic:pic>
              </a:graphicData>
            </a:graphic>
            <wp14:sizeRelH relativeFrom="page">
              <wp14:pctWidth>0</wp14:pctWidth>
            </wp14:sizeRelH>
            <wp14:sizeRelV relativeFrom="page">
              <wp14:pctHeight>0</wp14:pctHeight>
            </wp14:sizeRelV>
          </wp:anchor>
        </w:drawing>
      </w:r>
    </w:p>
    <w:p w:rsidR="00A209A5" w:rsidRDefault="00A209A5" w:rsidP="00A209A5">
      <w:pPr>
        <w:spacing w:before="100" w:beforeAutospacing="1" w:after="100" w:afterAutospacing="1"/>
        <w:ind w:left="720"/>
        <w:rPr>
          <w:sz w:val="28"/>
          <w:szCs w:val="28"/>
        </w:rPr>
      </w:pPr>
    </w:p>
    <w:p w:rsidR="00A209A5" w:rsidRPr="009474B5" w:rsidRDefault="00A209A5" w:rsidP="00A209A5">
      <w:pPr>
        <w:spacing w:before="100" w:beforeAutospacing="1" w:after="100" w:afterAutospacing="1"/>
        <w:ind w:left="720"/>
        <w:rPr>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ind w:firstLine="426"/>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Default="00A209A5" w:rsidP="00A209A5">
      <w:pPr>
        <w:autoSpaceDE w:val="0"/>
        <w:autoSpaceDN w:val="0"/>
        <w:adjustRightInd w:val="0"/>
        <w:spacing w:after="0"/>
        <w:rPr>
          <w:b/>
          <w:bCs/>
          <w:sz w:val="28"/>
          <w:szCs w:val="28"/>
        </w:rPr>
      </w:pP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Удельный вес предприятий по отраслям отдельных видов деятельности:</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производство кокса и нефтепродукттов – 12,6 %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производство резины и пластмассовых изделий – 12,6 %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строительство – 29,9 %,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транспортная деятельность – 14.2 %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сельское и лесное хозяйство – 7,9 %</w:t>
      </w:r>
    </w:p>
    <w:p w:rsidR="00A209A5" w:rsidRPr="00A209A5" w:rsidRDefault="00A209A5" w:rsidP="00A209A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ab/>
      </w:r>
      <w:r w:rsidRPr="00A209A5">
        <w:rPr>
          <w:rFonts w:ascii="Times New Roman" w:hAnsi="Times New Roman" w:cs="Times New Roman"/>
          <w:sz w:val="28"/>
          <w:szCs w:val="28"/>
        </w:rPr>
        <w:t xml:space="preserve">Письмом № 01/14810-15-27 от 01.12.2015 г. Федеральной Службы по надзору в сфере защиты прав потребителей и благополучия человека определен </w:t>
      </w:r>
      <w:hyperlink r:id="rId12" w:history="1">
        <w:r w:rsidRPr="00A209A5">
          <w:rPr>
            <w:rStyle w:val="af6"/>
            <w:rFonts w:ascii="Times New Roman" w:hAnsi="Times New Roman" w:cs="Times New Roman"/>
            <w:sz w:val="28"/>
            <w:szCs w:val="28"/>
          </w:rPr>
          <w:t>порядок формирования и актуализации Федерального реестра юридических лиц и индивидуальных предпринимателей, подлежащих санитарно-эпидемиологическому надзору</w:t>
        </w:r>
      </w:hyperlink>
      <w:r w:rsidRPr="00A209A5">
        <w:rPr>
          <w:rFonts w:ascii="Times New Roman" w:hAnsi="Times New Roman" w:cs="Times New Roman"/>
          <w:sz w:val="28"/>
          <w:szCs w:val="28"/>
        </w:rPr>
        <w:t xml:space="preserve">.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На основе данного программного продукта  сформирована база промышленных предприятий и их объекты которые классифицированы на 5 групп риска с периодичностью проверки от 1 до 5 лет.</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- 1 группу риска вошли объекты производства кокса и нефтепродуктов – общее количество объектов- 10</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- 2 группа - обеспечение электрической энергией и связью- количество  – 2</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-3 группу риска составляют объекты по производству резиновых и пластмассовых изделий,  строительные и монтажные предприятия, автотранспортные - общее количество- 53</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-4 и 5 группа  - 28</w:t>
      </w:r>
    </w:p>
    <w:p w:rsidR="00A209A5" w:rsidRPr="00A209A5" w:rsidRDefault="00A209A5" w:rsidP="00A209A5">
      <w:pPr>
        <w:autoSpaceDE w:val="0"/>
        <w:autoSpaceDN w:val="0"/>
        <w:adjustRightInd w:val="0"/>
        <w:spacing w:after="0"/>
        <w:rPr>
          <w:rFonts w:ascii="Times New Roman" w:hAnsi="Times New Roman" w:cs="Times New Roman"/>
          <w:b/>
          <w:sz w:val="28"/>
          <w:szCs w:val="28"/>
        </w:rPr>
      </w:pPr>
      <w:r w:rsidRPr="00A209A5">
        <w:rPr>
          <w:rFonts w:ascii="Times New Roman" w:hAnsi="Times New Roman" w:cs="Times New Roman"/>
          <w:b/>
          <w:sz w:val="28"/>
          <w:szCs w:val="28"/>
        </w:rPr>
        <w:t xml:space="preserve">Всего  – 92 </w:t>
      </w:r>
    </w:p>
    <w:p w:rsidR="00A209A5" w:rsidRPr="00A209A5" w:rsidRDefault="00A209A5" w:rsidP="00A209A5">
      <w:pPr>
        <w:autoSpaceDE w:val="0"/>
        <w:autoSpaceDN w:val="0"/>
        <w:adjustRightInd w:val="0"/>
        <w:spacing w:after="0"/>
        <w:rPr>
          <w:rFonts w:ascii="Times New Roman" w:hAnsi="Times New Roman" w:cs="Times New Roman"/>
          <w:sz w:val="28"/>
          <w:szCs w:val="28"/>
        </w:rPr>
      </w:pP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По санитарно – гигиенической значимости предприятия и их объекты разделены на 3 группы:</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-1 группа – 27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-2 группа - 71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-3 группа – 12</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Удельный вес работников, занятых во вредных и опасных условиях труда на протяжении многих лет варьирует от 23% - 33% от общего числа работающих.  </w:t>
      </w:r>
    </w:p>
    <w:p w:rsidR="00A209A5" w:rsidRPr="00A209A5" w:rsidRDefault="00A209A5" w:rsidP="00A209A5">
      <w:pPr>
        <w:autoSpaceDE w:val="0"/>
        <w:autoSpaceDN w:val="0"/>
        <w:adjustRightInd w:val="0"/>
        <w:spacing w:after="0"/>
        <w:rPr>
          <w:rFonts w:ascii="Times New Roman" w:hAnsi="Times New Roman" w:cs="Times New Roman"/>
          <w:sz w:val="28"/>
          <w:szCs w:val="28"/>
        </w:rPr>
      </w:pPr>
      <w:r w:rsidRPr="00A209A5">
        <w:rPr>
          <w:rFonts w:ascii="Times New Roman" w:hAnsi="Times New Roman" w:cs="Times New Roman"/>
          <w:sz w:val="28"/>
          <w:szCs w:val="28"/>
        </w:rPr>
        <w:t xml:space="preserve">          Доля работающих женщин во вредных и опасных условиях труда  составляет 20% от общего количества. Данные показатели сформированы по данным проводимой 1 раз в пять лет  специальной оценки условий труда (СОУТ) и статотчетной формы № 1-Т.</w:t>
      </w:r>
      <w:r w:rsidR="00FC40F4">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91440</wp:posOffset>
                </wp:positionV>
                <wp:extent cx="1080770" cy="228600"/>
                <wp:effectExtent l="0" t="1905"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A5" w:rsidRPr="00775F60" w:rsidRDefault="00A209A5" w:rsidP="00A209A5">
                            <w:pPr>
                              <w:autoSpaceDE w:val="0"/>
                              <w:autoSpaceDN w:val="0"/>
                              <w:adjustRightInd w:val="0"/>
                              <w:rPr>
                                <w:b/>
                                <w:bCs/>
                                <w:color w:val="00006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7.2pt;width:85.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" filled="f" stroked="f">
                <v:textbox>
                  <w:txbxContent>
                    <w:p w:rsidR="00A209A5" w:rsidRPr="00775F60" w:rsidRDefault="00A209A5" w:rsidP="00A209A5">
                      <w:pPr>
                        <w:autoSpaceDE w:val="0"/>
                        <w:autoSpaceDN w:val="0"/>
                        <w:adjustRightInd w:val="0"/>
                        <w:rPr>
                          <w:b/>
                          <w:bCs/>
                          <w:color w:val="000066"/>
                        </w:rPr>
                      </w:pPr>
                    </w:p>
                  </w:txbxContent>
                </v:textbox>
              </v:shape>
            </w:pict>
          </mc:Fallback>
        </mc:AlternateContent>
      </w:r>
    </w:p>
    <w:p w:rsidR="00A209A5" w:rsidRPr="00A209A5" w:rsidRDefault="00A209A5" w:rsidP="00A209A5">
      <w:pPr>
        <w:spacing w:after="0"/>
        <w:rPr>
          <w:rFonts w:ascii="Times New Roman" w:hAnsi="Times New Roman" w:cs="Times New Roman"/>
          <w:sz w:val="28"/>
          <w:szCs w:val="28"/>
        </w:rPr>
      </w:pPr>
      <w:r>
        <w:rPr>
          <w:rFonts w:ascii="Times New Roman" w:hAnsi="Times New Roman" w:cs="Times New Roman"/>
          <w:sz w:val="28"/>
          <w:szCs w:val="28"/>
        </w:rPr>
        <w:tab/>
      </w:r>
      <w:r w:rsidRPr="00A209A5">
        <w:rPr>
          <w:rFonts w:ascii="Times New Roman" w:hAnsi="Times New Roman" w:cs="Times New Roman"/>
          <w:sz w:val="28"/>
          <w:szCs w:val="28"/>
        </w:rPr>
        <w:t>Основные вредные и опасные производственные факторы, воздействию которых подвергаются работающее население это:</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xml:space="preserve">- физические факторы: производственный шум , общая и локальная вибрация, аэрозоли фиброгенного действия (АПФД),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химический фактор</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тяжесть и напряженность трудового процесса</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электромагнитные излучения от ПЭВМ</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параметры освещенности и микроклимата</w:t>
      </w:r>
    </w:p>
    <w:p w:rsidR="00A209A5" w:rsidRPr="00A209A5" w:rsidRDefault="00A209A5" w:rsidP="00A209A5">
      <w:pPr>
        <w:spacing w:after="0"/>
        <w:rPr>
          <w:rFonts w:ascii="Times New Roman" w:hAnsi="Times New Roman" w:cs="Times New Roman"/>
          <w:sz w:val="28"/>
          <w:szCs w:val="28"/>
        </w:rPr>
      </w:pPr>
      <w:r>
        <w:rPr>
          <w:rFonts w:ascii="Times New Roman" w:hAnsi="Times New Roman" w:cs="Times New Roman"/>
          <w:sz w:val="28"/>
          <w:szCs w:val="28"/>
        </w:rPr>
        <w:tab/>
      </w:r>
      <w:r w:rsidRPr="00A209A5">
        <w:rPr>
          <w:rFonts w:ascii="Times New Roman" w:hAnsi="Times New Roman" w:cs="Times New Roman"/>
          <w:sz w:val="28"/>
          <w:szCs w:val="28"/>
        </w:rPr>
        <w:t>Удельный вес работающих по факторам производственной среды распределено следующим образом:</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-Производственный шум- 37 %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-Вибрация – 5 %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-Микроклимат   – 5 %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-Электромагнитные излучения – 3 %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-Загазованность и запыленность - 5 %</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-в контакте с канцерогенами – более 9 тысяч работающих.</w:t>
      </w:r>
    </w:p>
    <w:p w:rsidR="00A209A5" w:rsidRDefault="00A209A5" w:rsidP="00A209A5">
      <w:pPr>
        <w:spacing w:after="0"/>
        <w:rPr>
          <w:b/>
          <w:sz w:val="32"/>
          <w:szCs w:val="32"/>
        </w:rPr>
      </w:pPr>
    </w:p>
    <w:p w:rsidR="00A209A5" w:rsidRPr="00A209A5" w:rsidRDefault="00A209A5" w:rsidP="00A209A5">
      <w:pPr>
        <w:spacing w:after="0"/>
        <w:jc w:val="center"/>
        <w:rPr>
          <w:rFonts w:ascii="Times New Roman" w:hAnsi="Times New Roman" w:cs="Times New Roman"/>
          <w:sz w:val="32"/>
          <w:szCs w:val="32"/>
          <w:lang w:val="x-none"/>
        </w:rPr>
      </w:pPr>
      <w:r w:rsidRPr="00A209A5">
        <w:rPr>
          <w:rFonts w:ascii="Times New Roman" w:hAnsi="Times New Roman" w:cs="Times New Roman"/>
          <w:b/>
          <w:sz w:val="32"/>
          <w:szCs w:val="32"/>
        </w:rPr>
        <w:t xml:space="preserve">Мероприятия </w:t>
      </w:r>
      <w:r w:rsidRPr="00A209A5">
        <w:rPr>
          <w:rFonts w:ascii="Times New Roman" w:hAnsi="Times New Roman" w:cs="Times New Roman"/>
          <w:b/>
          <w:sz w:val="32"/>
          <w:szCs w:val="32"/>
          <w:lang w:val="x-none"/>
        </w:rPr>
        <w:t>по улучшению условий труда</w:t>
      </w:r>
    </w:p>
    <w:p w:rsidR="00A209A5" w:rsidRPr="00157614" w:rsidRDefault="00A209A5" w:rsidP="00A209A5">
      <w:pPr>
        <w:spacing w:after="0"/>
        <w:rPr>
          <w:sz w:val="32"/>
          <w:szCs w:val="32"/>
          <w:lang w:val="x-none"/>
        </w:rPr>
      </w:pPr>
    </w:p>
    <w:tbl>
      <w:tblPr>
        <w:tblW w:w="8784"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03"/>
        <w:gridCol w:w="1851"/>
        <w:gridCol w:w="2391"/>
        <w:gridCol w:w="1790"/>
      </w:tblGrid>
      <w:tr w:rsidR="00A209A5" w:rsidRPr="00157614" w:rsidTr="00B54EA3">
        <w:tc>
          <w:tcPr>
            <w:tcW w:w="649" w:type="dxa"/>
            <w:vMerge w:val="restart"/>
            <w:vAlign w:val="center"/>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 п/п</w:t>
            </w:r>
          </w:p>
        </w:tc>
        <w:tc>
          <w:tcPr>
            <w:tcW w:w="3954" w:type="dxa"/>
            <w:gridSpan w:val="2"/>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количество работающих на объектах, обследованных в отчетном году</w:t>
            </w:r>
          </w:p>
        </w:tc>
        <w:tc>
          <w:tcPr>
            <w:tcW w:w="4181" w:type="dxa"/>
            <w:gridSpan w:val="2"/>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количество работников которым улучшены условия труда в отчетном году</w:t>
            </w:r>
          </w:p>
        </w:tc>
      </w:tr>
      <w:tr w:rsidR="00A209A5" w:rsidRPr="00157614" w:rsidTr="00B54EA3">
        <w:tc>
          <w:tcPr>
            <w:tcW w:w="649" w:type="dxa"/>
            <w:vMerge/>
          </w:tcPr>
          <w:p w:rsidR="00A209A5" w:rsidRPr="00A209A5" w:rsidRDefault="00A209A5" w:rsidP="00B54EA3">
            <w:pPr>
              <w:spacing w:after="0"/>
              <w:rPr>
                <w:rFonts w:ascii="Times New Roman" w:hAnsi="Times New Roman" w:cs="Times New Roman"/>
                <w:sz w:val="28"/>
                <w:szCs w:val="28"/>
                <w:lang w:val="x-none"/>
              </w:rPr>
            </w:pPr>
          </w:p>
        </w:tc>
        <w:tc>
          <w:tcPr>
            <w:tcW w:w="2103" w:type="dxa"/>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всего</w:t>
            </w:r>
          </w:p>
        </w:tc>
        <w:tc>
          <w:tcPr>
            <w:tcW w:w="1851" w:type="dxa"/>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в т.ч. женщин</w:t>
            </w:r>
          </w:p>
        </w:tc>
        <w:tc>
          <w:tcPr>
            <w:tcW w:w="2391" w:type="dxa"/>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всего</w:t>
            </w:r>
          </w:p>
        </w:tc>
        <w:tc>
          <w:tcPr>
            <w:tcW w:w="1790" w:type="dxa"/>
          </w:tcPr>
          <w:p w:rsidR="00A209A5" w:rsidRPr="00A209A5" w:rsidRDefault="00A209A5" w:rsidP="00B54EA3">
            <w:pPr>
              <w:spacing w:after="0"/>
              <w:rPr>
                <w:rFonts w:ascii="Times New Roman" w:hAnsi="Times New Roman" w:cs="Times New Roman"/>
                <w:sz w:val="28"/>
                <w:szCs w:val="28"/>
                <w:lang w:val="x-none"/>
              </w:rPr>
            </w:pPr>
            <w:r w:rsidRPr="00A209A5">
              <w:rPr>
                <w:rFonts w:ascii="Times New Roman" w:hAnsi="Times New Roman" w:cs="Times New Roman"/>
                <w:sz w:val="28"/>
                <w:szCs w:val="28"/>
                <w:lang w:val="x-none"/>
              </w:rPr>
              <w:t>в т.ч. женщин</w:t>
            </w:r>
          </w:p>
        </w:tc>
      </w:tr>
      <w:tr w:rsidR="00A209A5" w:rsidRPr="00157614" w:rsidTr="00B54EA3">
        <w:tc>
          <w:tcPr>
            <w:tcW w:w="649" w:type="dxa"/>
          </w:tcPr>
          <w:p w:rsidR="00A209A5" w:rsidRPr="00A209A5" w:rsidRDefault="00A209A5" w:rsidP="00B54EA3">
            <w:pPr>
              <w:spacing w:after="0"/>
              <w:rPr>
                <w:rFonts w:ascii="Times New Roman" w:hAnsi="Times New Roman" w:cs="Times New Roman"/>
                <w:sz w:val="28"/>
                <w:szCs w:val="28"/>
              </w:rPr>
            </w:pPr>
            <w:r>
              <w:rPr>
                <w:rFonts w:ascii="Times New Roman" w:hAnsi="Times New Roman" w:cs="Times New Roman"/>
                <w:sz w:val="28"/>
                <w:szCs w:val="28"/>
              </w:rPr>
              <w:t>1</w:t>
            </w:r>
          </w:p>
        </w:tc>
        <w:tc>
          <w:tcPr>
            <w:tcW w:w="2103"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125</w:t>
            </w:r>
          </w:p>
        </w:tc>
        <w:tc>
          <w:tcPr>
            <w:tcW w:w="185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61</w:t>
            </w:r>
          </w:p>
        </w:tc>
        <w:tc>
          <w:tcPr>
            <w:tcW w:w="239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3</w:t>
            </w:r>
          </w:p>
        </w:tc>
        <w:tc>
          <w:tcPr>
            <w:tcW w:w="1790"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w:t>
            </w:r>
          </w:p>
        </w:tc>
      </w:tr>
      <w:tr w:rsidR="00A209A5" w:rsidRPr="00157614" w:rsidTr="00B54EA3">
        <w:tc>
          <w:tcPr>
            <w:tcW w:w="649" w:type="dxa"/>
          </w:tcPr>
          <w:p w:rsidR="00A209A5" w:rsidRPr="00A209A5" w:rsidRDefault="00A209A5" w:rsidP="00B54EA3">
            <w:pPr>
              <w:spacing w:after="0"/>
              <w:rPr>
                <w:rFonts w:ascii="Times New Roman" w:hAnsi="Times New Roman" w:cs="Times New Roman"/>
                <w:sz w:val="28"/>
                <w:szCs w:val="28"/>
              </w:rPr>
            </w:pPr>
            <w:r>
              <w:rPr>
                <w:rFonts w:ascii="Times New Roman" w:hAnsi="Times New Roman" w:cs="Times New Roman"/>
                <w:sz w:val="28"/>
                <w:szCs w:val="28"/>
              </w:rPr>
              <w:t>2</w:t>
            </w:r>
          </w:p>
        </w:tc>
        <w:tc>
          <w:tcPr>
            <w:tcW w:w="2103"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15369</w:t>
            </w:r>
          </w:p>
        </w:tc>
        <w:tc>
          <w:tcPr>
            <w:tcW w:w="185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5452</w:t>
            </w:r>
          </w:p>
        </w:tc>
        <w:tc>
          <w:tcPr>
            <w:tcW w:w="239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361</w:t>
            </w:r>
          </w:p>
        </w:tc>
        <w:tc>
          <w:tcPr>
            <w:tcW w:w="1790"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158</w:t>
            </w:r>
          </w:p>
        </w:tc>
      </w:tr>
      <w:tr w:rsidR="00A209A5" w:rsidRPr="00157614" w:rsidTr="00B54EA3">
        <w:tc>
          <w:tcPr>
            <w:tcW w:w="649" w:type="dxa"/>
          </w:tcPr>
          <w:p w:rsidR="00A209A5" w:rsidRPr="00A209A5" w:rsidRDefault="00A209A5" w:rsidP="00B54EA3">
            <w:pPr>
              <w:spacing w:after="0"/>
              <w:rPr>
                <w:rFonts w:ascii="Times New Roman" w:hAnsi="Times New Roman" w:cs="Times New Roman"/>
                <w:sz w:val="28"/>
                <w:szCs w:val="28"/>
              </w:rPr>
            </w:pPr>
            <w:r>
              <w:rPr>
                <w:rFonts w:ascii="Times New Roman" w:hAnsi="Times New Roman" w:cs="Times New Roman"/>
                <w:sz w:val="28"/>
                <w:szCs w:val="28"/>
              </w:rPr>
              <w:t>3</w:t>
            </w:r>
          </w:p>
        </w:tc>
        <w:tc>
          <w:tcPr>
            <w:tcW w:w="2103"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538</w:t>
            </w:r>
          </w:p>
        </w:tc>
        <w:tc>
          <w:tcPr>
            <w:tcW w:w="185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21</w:t>
            </w:r>
          </w:p>
        </w:tc>
        <w:tc>
          <w:tcPr>
            <w:tcW w:w="2391"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25</w:t>
            </w:r>
          </w:p>
        </w:tc>
        <w:tc>
          <w:tcPr>
            <w:tcW w:w="1790" w:type="dxa"/>
          </w:tcPr>
          <w:p w:rsidR="00A209A5" w:rsidRPr="00A209A5" w:rsidRDefault="00A209A5" w:rsidP="00B54EA3">
            <w:pPr>
              <w:spacing w:after="0"/>
              <w:rPr>
                <w:rFonts w:ascii="Times New Roman" w:hAnsi="Times New Roman" w:cs="Times New Roman"/>
                <w:sz w:val="28"/>
                <w:szCs w:val="28"/>
              </w:rPr>
            </w:pPr>
            <w:r w:rsidRPr="00A209A5">
              <w:rPr>
                <w:rFonts w:ascii="Times New Roman" w:hAnsi="Times New Roman" w:cs="Times New Roman"/>
                <w:sz w:val="28"/>
                <w:szCs w:val="28"/>
              </w:rPr>
              <w:t>12</w:t>
            </w:r>
          </w:p>
        </w:tc>
      </w:tr>
    </w:tbl>
    <w:p w:rsidR="00A209A5" w:rsidRDefault="00A209A5" w:rsidP="00A209A5">
      <w:pPr>
        <w:spacing w:after="0"/>
        <w:rPr>
          <w:rFonts w:ascii="Times New Roman" w:hAnsi="Times New Roman" w:cs="Times New Roman"/>
          <w:sz w:val="28"/>
          <w:szCs w:val="28"/>
        </w:rPr>
      </w:pP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1. Сельское хозяйство</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2. Обрабатывающие предприятия</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3. Строительные предприятия.</w:t>
      </w:r>
    </w:p>
    <w:p w:rsidR="00A209A5" w:rsidRPr="00A209A5" w:rsidRDefault="00A209A5" w:rsidP="00A209A5">
      <w:pPr>
        <w:spacing w:after="0"/>
        <w:rPr>
          <w:rFonts w:ascii="Times New Roman" w:hAnsi="Times New Roman" w:cs="Times New Roman"/>
          <w:sz w:val="28"/>
          <w:szCs w:val="28"/>
        </w:rPr>
      </w:pPr>
      <w:r>
        <w:rPr>
          <w:rFonts w:ascii="Times New Roman" w:hAnsi="Times New Roman" w:cs="Times New Roman"/>
          <w:sz w:val="28"/>
          <w:szCs w:val="28"/>
        </w:rPr>
        <w:tab/>
      </w:r>
      <w:r w:rsidRPr="00A209A5">
        <w:rPr>
          <w:rFonts w:ascii="Times New Roman" w:hAnsi="Times New Roman" w:cs="Times New Roman"/>
          <w:sz w:val="28"/>
          <w:szCs w:val="28"/>
        </w:rPr>
        <w:t>В целях динамичного наблюдения за состоянием здоровья работающих, своевременного  выявления  общих соматических и профессиональных заболеваний  ежегодно  проводятся  периодические медицинские осмотры работающих.</w:t>
      </w:r>
    </w:p>
    <w:p w:rsidR="00A209A5" w:rsidRPr="00A209A5" w:rsidRDefault="00A209A5" w:rsidP="00A209A5">
      <w:pPr>
        <w:spacing w:after="0"/>
        <w:rPr>
          <w:rFonts w:ascii="Times New Roman" w:hAnsi="Times New Roman" w:cs="Times New Roman"/>
          <w:sz w:val="28"/>
          <w:szCs w:val="28"/>
        </w:rPr>
      </w:pPr>
      <w:r>
        <w:rPr>
          <w:rFonts w:ascii="Times New Roman" w:hAnsi="Times New Roman" w:cs="Times New Roman"/>
          <w:sz w:val="28"/>
          <w:szCs w:val="28"/>
        </w:rPr>
        <w:tab/>
      </w:r>
      <w:r w:rsidRPr="00A209A5">
        <w:rPr>
          <w:rFonts w:ascii="Times New Roman" w:hAnsi="Times New Roman" w:cs="Times New Roman"/>
          <w:sz w:val="28"/>
          <w:szCs w:val="28"/>
        </w:rPr>
        <w:t>Охват медицинскими осмотрами работников предприятий и организаций, занятых на вредных работах и на работах с вредными и опасными факторами рабочей среды и трудового процесса по промышленным объектам из года в год остается стабильно высоким и  составляет 98 % от числа подлежащих.</w:t>
      </w:r>
    </w:p>
    <w:p w:rsidR="00A209A5" w:rsidRPr="00A209A5" w:rsidRDefault="00A209A5" w:rsidP="00A209A5">
      <w:pPr>
        <w:spacing w:after="0"/>
        <w:rPr>
          <w:rFonts w:ascii="Times New Roman" w:hAnsi="Times New Roman" w:cs="Times New Roman"/>
          <w:sz w:val="28"/>
          <w:szCs w:val="28"/>
        </w:rPr>
      </w:pPr>
      <w:r w:rsidRPr="00A209A5">
        <w:rPr>
          <w:rFonts w:ascii="Times New Roman" w:hAnsi="Times New Roman" w:cs="Times New Roman"/>
          <w:sz w:val="28"/>
          <w:szCs w:val="28"/>
        </w:rPr>
        <w:t xml:space="preserve">      В 2020 году зарегистрирован 1 случай хронического профессионального заболевания среди работающих. (медсестра -Филиала Государственного автономного учреждения здравоохранения «Республиканский клинический противотуберкулезный диспансер» «Нижнекамский противотуберкулезный диспансер») заболевание выявлено при плановом медосмотре.</w:t>
      </w:r>
    </w:p>
    <w:p w:rsidR="00A209A5" w:rsidRDefault="00A209A5" w:rsidP="00A209A5">
      <w:pPr>
        <w:pStyle w:val="a7"/>
        <w:rPr>
          <w:color w:val="000000"/>
          <w:sz w:val="28"/>
          <w:szCs w:val="28"/>
        </w:rPr>
      </w:pPr>
      <w:r>
        <w:rPr>
          <w:sz w:val="28"/>
          <w:szCs w:val="28"/>
        </w:rPr>
        <w:tab/>
      </w:r>
      <w:r w:rsidRPr="00A209A5">
        <w:rPr>
          <w:sz w:val="28"/>
          <w:szCs w:val="28"/>
        </w:rPr>
        <w:t xml:space="preserve">За 2019 год </w:t>
      </w:r>
      <w:r w:rsidRPr="00A209A5">
        <w:rPr>
          <w:color w:val="000000"/>
          <w:sz w:val="28"/>
          <w:szCs w:val="28"/>
        </w:rPr>
        <w:t xml:space="preserve"> обязательные периодические медицинские осмотры (обследования)  занятые на тяжелых работах и на работах с вредными и (или) опасными условиями труда в соответствии Приказа МЗ РФ №302-н) прошли –28738 работников, в том числе 9096 женщин.</w:t>
      </w:r>
    </w:p>
    <w:p w:rsidR="00A209A5" w:rsidRDefault="00A209A5" w:rsidP="00A209A5">
      <w:pPr>
        <w:pStyle w:val="a7"/>
        <w:rPr>
          <w:b/>
          <w:sz w:val="28"/>
          <w:szCs w:val="28"/>
          <w:u w:val="single"/>
          <w:lang w:val="x-none"/>
        </w:rPr>
      </w:pPr>
    </w:p>
    <w:p w:rsidR="00A209A5" w:rsidRPr="00A209A5" w:rsidRDefault="00A209A5" w:rsidP="00A209A5">
      <w:pPr>
        <w:spacing w:after="0"/>
        <w:jc w:val="center"/>
        <w:rPr>
          <w:rFonts w:ascii="Times New Roman" w:hAnsi="Times New Roman" w:cs="Times New Roman"/>
          <w:b/>
          <w:sz w:val="28"/>
          <w:szCs w:val="28"/>
          <w:lang w:val="x-none"/>
        </w:rPr>
      </w:pPr>
      <w:r w:rsidRPr="00A209A5">
        <w:rPr>
          <w:rFonts w:ascii="Times New Roman" w:hAnsi="Times New Roman" w:cs="Times New Roman"/>
          <w:b/>
          <w:sz w:val="28"/>
          <w:szCs w:val="28"/>
          <w:u w:val="single"/>
          <w:lang w:val="x-none"/>
        </w:rPr>
        <w:t>Надзор на транспорте.</w:t>
      </w:r>
    </w:p>
    <w:p w:rsidR="00A209A5" w:rsidRPr="00A209A5" w:rsidRDefault="00A209A5" w:rsidP="00A209A5">
      <w:pPr>
        <w:spacing w:after="0"/>
        <w:ind w:left="360"/>
        <w:jc w:val="center"/>
        <w:rPr>
          <w:rFonts w:ascii="Times New Roman" w:hAnsi="Times New Roman" w:cs="Times New Roman"/>
          <w:b/>
          <w:sz w:val="28"/>
          <w:szCs w:val="28"/>
          <w:lang w:val="x-none"/>
        </w:rPr>
      </w:pPr>
      <w:r w:rsidRPr="00A209A5">
        <w:rPr>
          <w:rFonts w:ascii="Times New Roman" w:hAnsi="Times New Roman" w:cs="Times New Roman"/>
          <w:b/>
          <w:sz w:val="28"/>
          <w:szCs w:val="28"/>
          <w:lang w:val="x-none"/>
        </w:rPr>
        <w:t>Сведения о количестве автотранспортных единиц, имеющих эпидемиологическую значимость, находящихся на контроле</w:t>
      </w:r>
    </w:p>
    <w:p w:rsidR="00A209A5" w:rsidRPr="007372FF" w:rsidRDefault="00A209A5" w:rsidP="00A209A5">
      <w:pPr>
        <w:spacing w:after="0"/>
        <w:rPr>
          <w:b/>
          <w:lang w:val="x-none"/>
        </w:rPr>
      </w:pP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417"/>
        <w:gridCol w:w="1417"/>
        <w:gridCol w:w="1807"/>
        <w:gridCol w:w="1747"/>
        <w:gridCol w:w="2204"/>
      </w:tblGrid>
      <w:tr w:rsidR="00A209A5" w:rsidRPr="007372FF" w:rsidTr="00A209A5">
        <w:trPr>
          <w:cantSplit/>
          <w:trHeight w:val="418"/>
        </w:trPr>
        <w:tc>
          <w:tcPr>
            <w:tcW w:w="869" w:type="pct"/>
            <w:vMerge w:val="restart"/>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Количество единиц автотранспорта (всего – сумма граф 5,6)</w:t>
            </w:r>
          </w:p>
        </w:tc>
        <w:tc>
          <w:tcPr>
            <w:tcW w:w="4131" w:type="pct"/>
            <w:gridSpan w:val="5"/>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Из них</w:t>
            </w:r>
          </w:p>
        </w:tc>
      </w:tr>
      <w:tr w:rsidR="00A209A5" w:rsidRPr="007372FF" w:rsidTr="00A209A5">
        <w:trPr>
          <w:cantSplit/>
          <w:trHeight w:val="1075"/>
        </w:trPr>
        <w:tc>
          <w:tcPr>
            <w:tcW w:w="869" w:type="pct"/>
            <w:vMerge/>
            <w:vAlign w:val="center"/>
          </w:tcPr>
          <w:p w:rsidR="00A209A5" w:rsidRPr="00A209A5" w:rsidRDefault="00A209A5" w:rsidP="00B54EA3">
            <w:pPr>
              <w:spacing w:after="0"/>
              <w:jc w:val="center"/>
              <w:rPr>
                <w:rFonts w:ascii="Times New Roman" w:hAnsi="Times New Roman" w:cs="Times New Roman"/>
                <w:sz w:val="24"/>
                <w:szCs w:val="24"/>
              </w:rPr>
            </w:pPr>
          </w:p>
        </w:tc>
        <w:tc>
          <w:tcPr>
            <w:tcW w:w="681" w:type="pct"/>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 xml:space="preserve">Количество пассаж. автобусов </w:t>
            </w:r>
          </w:p>
        </w:tc>
        <w:tc>
          <w:tcPr>
            <w:tcW w:w="681" w:type="pct"/>
            <w:shd w:val="clear" w:color="auto" w:fill="auto"/>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Количество школьных автобусов</w:t>
            </w:r>
          </w:p>
        </w:tc>
        <w:tc>
          <w:tcPr>
            <w:tcW w:w="869" w:type="pct"/>
            <w:shd w:val="clear" w:color="auto" w:fill="auto"/>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Количество  медицинского автотранспорта</w:t>
            </w:r>
          </w:p>
        </w:tc>
        <w:tc>
          <w:tcPr>
            <w:tcW w:w="840" w:type="pct"/>
            <w:shd w:val="clear" w:color="auto" w:fill="auto"/>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Общее количество пассажирского транспорта</w:t>
            </w:r>
          </w:p>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(сумма граф 2,3,4)</w:t>
            </w:r>
          </w:p>
        </w:tc>
        <w:tc>
          <w:tcPr>
            <w:tcW w:w="1060" w:type="pct"/>
            <w:shd w:val="clear" w:color="auto" w:fill="auto"/>
            <w:vAlign w:val="center"/>
          </w:tcPr>
          <w:p w:rsidR="00A209A5" w:rsidRPr="00A209A5" w:rsidRDefault="00A209A5" w:rsidP="00B54EA3">
            <w:pPr>
              <w:spacing w:after="0"/>
              <w:jc w:val="center"/>
              <w:rPr>
                <w:rFonts w:ascii="Times New Roman" w:hAnsi="Times New Roman" w:cs="Times New Roman"/>
                <w:sz w:val="24"/>
                <w:szCs w:val="24"/>
              </w:rPr>
            </w:pPr>
            <w:r w:rsidRPr="00A209A5">
              <w:rPr>
                <w:rFonts w:ascii="Times New Roman" w:hAnsi="Times New Roman" w:cs="Times New Roman"/>
                <w:sz w:val="24"/>
                <w:szCs w:val="24"/>
              </w:rPr>
              <w:t xml:space="preserve">Количество грузового транспорта, перевозящего опасные грузы, продовольственное сырье и пищевые продукты, а также другие грузы, приравненные к ним </w:t>
            </w:r>
          </w:p>
        </w:tc>
      </w:tr>
      <w:tr w:rsidR="00A209A5" w:rsidRPr="007372FF" w:rsidTr="00A209A5">
        <w:tc>
          <w:tcPr>
            <w:tcW w:w="869"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1</w:t>
            </w:r>
          </w:p>
        </w:tc>
        <w:tc>
          <w:tcPr>
            <w:tcW w:w="681"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2</w:t>
            </w:r>
          </w:p>
        </w:tc>
        <w:tc>
          <w:tcPr>
            <w:tcW w:w="681"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3</w:t>
            </w:r>
          </w:p>
        </w:tc>
        <w:tc>
          <w:tcPr>
            <w:tcW w:w="869"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4</w:t>
            </w:r>
          </w:p>
        </w:tc>
        <w:tc>
          <w:tcPr>
            <w:tcW w:w="840"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5</w:t>
            </w:r>
          </w:p>
        </w:tc>
        <w:tc>
          <w:tcPr>
            <w:tcW w:w="1060" w:type="pct"/>
            <w:vAlign w:val="center"/>
          </w:tcPr>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sz w:val="28"/>
                <w:szCs w:val="28"/>
              </w:rPr>
              <w:t>6</w:t>
            </w:r>
          </w:p>
        </w:tc>
      </w:tr>
      <w:tr w:rsidR="00A209A5" w:rsidRPr="007372FF" w:rsidTr="00A209A5">
        <w:tc>
          <w:tcPr>
            <w:tcW w:w="869" w:type="pct"/>
            <w:tcBorders>
              <w:top w:val="single" w:sz="4" w:space="0" w:color="auto"/>
              <w:left w:val="single" w:sz="4" w:space="0" w:color="auto"/>
              <w:bottom w:val="single" w:sz="4" w:space="0" w:color="auto"/>
              <w:right w:val="single" w:sz="4" w:space="0" w:color="auto"/>
            </w:tcBorders>
            <w:vAlign w:val="center"/>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b/>
                <w:sz w:val="28"/>
                <w:szCs w:val="28"/>
              </w:rPr>
            </w:pPr>
            <w:r w:rsidRPr="00A209A5">
              <w:rPr>
                <w:rFonts w:ascii="Times New Roman" w:hAnsi="Times New Roman" w:cs="Times New Roman"/>
                <w:b/>
                <w:sz w:val="28"/>
                <w:szCs w:val="28"/>
              </w:rPr>
              <w:t>1280</w:t>
            </w:r>
          </w:p>
          <w:p w:rsidR="00A209A5" w:rsidRPr="00A209A5" w:rsidRDefault="00A209A5" w:rsidP="00B54EA3">
            <w:pPr>
              <w:spacing w:after="0"/>
              <w:jc w:val="center"/>
              <w:rPr>
                <w:rFonts w:ascii="Times New Roman" w:hAnsi="Times New Roman" w:cs="Times New Roman"/>
                <w:sz w:val="28"/>
                <w:szCs w:val="28"/>
              </w:rPr>
            </w:pPr>
          </w:p>
        </w:tc>
        <w:tc>
          <w:tcPr>
            <w:tcW w:w="681" w:type="pct"/>
            <w:tcBorders>
              <w:top w:val="single" w:sz="4" w:space="0" w:color="auto"/>
              <w:left w:val="single" w:sz="4" w:space="0" w:color="auto"/>
              <w:bottom w:val="single" w:sz="4" w:space="0" w:color="auto"/>
              <w:right w:val="single" w:sz="4" w:space="0" w:color="auto"/>
            </w:tcBorders>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b/>
                <w:sz w:val="28"/>
                <w:szCs w:val="28"/>
              </w:rPr>
            </w:pPr>
            <w:r w:rsidRPr="00A209A5">
              <w:rPr>
                <w:rFonts w:ascii="Times New Roman" w:hAnsi="Times New Roman" w:cs="Times New Roman"/>
                <w:b/>
                <w:sz w:val="28"/>
                <w:szCs w:val="28"/>
              </w:rPr>
              <w:t>592</w:t>
            </w:r>
          </w:p>
        </w:tc>
        <w:tc>
          <w:tcPr>
            <w:tcW w:w="681" w:type="pct"/>
            <w:tcBorders>
              <w:top w:val="single" w:sz="4" w:space="0" w:color="auto"/>
              <w:left w:val="single" w:sz="4" w:space="0" w:color="auto"/>
              <w:bottom w:val="single" w:sz="4" w:space="0" w:color="auto"/>
              <w:right w:val="single" w:sz="4" w:space="0" w:color="auto"/>
            </w:tcBorders>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b/>
                <w:sz w:val="28"/>
                <w:szCs w:val="28"/>
              </w:rPr>
            </w:pPr>
            <w:r w:rsidRPr="00A209A5">
              <w:rPr>
                <w:rFonts w:ascii="Times New Roman" w:hAnsi="Times New Roman" w:cs="Times New Roman"/>
                <w:b/>
                <w:sz w:val="28"/>
                <w:szCs w:val="28"/>
              </w:rPr>
              <w:t>12</w:t>
            </w:r>
          </w:p>
        </w:tc>
        <w:tc>
          <w:tcPr>
            <w:tcW w:w="869" w:type="pct"/>
            <w:tcBorders>
              <w:top w:val="single" w:sz="4" w:space="0" w:color="auto"/>
              <w:left w:val="single" w:sz="4" w:space="0" w:color="auto"/>
              <w:bottom w:val="single" w:sz="4" w:space="0" w:color="auto"/>
              <w:right w:val="single" w:sz="4" w:space="0" w:color="auto"/>
            </w:tcBorders>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b/>
                <w:sz w:val="28"/>
                <w:szCs w:val="28"/>
              </w:rPr>
            </w:pPr>
            <w:r w:rsidRPr="00A209A5">
              <w:rPr>
                <w:rFonts w:ascii="Times New Roman" w:hAnsi="Times New Roman" w:cs="Times New Roman"/>
                <w:b/>
                <w:sz w:val="28"/>
                <w:szCs w:val="28"/>
              </w:rPr>
              <w:t>57</w:t>
            </w:r>
          </w:p>
        </w:tc>
        <w:tc>
          <w:tcPr>
            <w:tcW w:w="840" w:type="pct"/>
            <w:tcBorders>
              <w:top w:val="single" w:sz="4" w:space="0" w:color="auto"/>
              <w:left w:val="single" w:sz="4" w:space="0" w:color="auto"/>
              <w:bottom w:val="single" w:sz="4" w:space="0" w:color="auto"/>
              <w:right w:val="single" w:sz="4" w:space="0" w:color="auto"/>
            </w:tcBorders>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sz w:val="28"/>
                <w:szCs w:val="28"/>
              </w:rPr>
            </w:pPr>
            <w:r w:rsidRPr="00A209A5">
              <w:rPr>
                <w:rFonts w:ascii="Times New Roman" w:hAnsi="Times New Roman" w:cs="Times New Roman"/>
                <w:b/>
                <w:sz w:val="28"/>
                <w:szCs w:val="28"/>
              </w:rPr>
              <w:t>720</w:t>
            </w:r>
          </w:p>
        </w:tc>
        <w:tc>
          <w:tcPr>
            <w:tcW w:w="1060" w:type="pct"/>
            <w:tcBorders>
              <w:top w:val="single" w:sz="4" w:space="0" w:color="auto"/>
              <w:left w:val="single" w:sz="4" w:space="0" w:color="auto"/>
              <w:bottom w:val="single" w:sz="4" w:space="0" w:color="auto"/>
              <w:right w:val="single" w:sz="4" w:space="0" w:color="auto"/>
            </w:tcBorders>
          </w:tcPr>
          <w:p w:rsidR="00A209A5" w:rsidRPr="00A209A5" w:rsidRDefault="00A209A5" w:rsidP="00B54EA3">
            <w:pPr>
              <w:spacing w:after="0"/>
              <w:jc w:val="center"/>
              <w:rPr>
                <w:rFonts w:ascii="Times New Roman" w:hAnsi="Times New Roman" w:cs="Times New Roman"/>
                <w:b/>
                <w:sz w:val="28"/>
                <w:szCs w:val="28"/>
              </w:rPr>
            </w:pPr>
          </w:p>
          <w:p w:rsidR="00A209A5" w:rsidRPr="00A209A5" w:rsidRDefault="00A209A5" w:rsidP="00B54EA3">
            <w:pPr>
              <w:spacing w:after="0"/>
              <w:jc w:val="center"/>
              <w:rPr>
                <w:rFonts w:ascii="Times New Roman" w:hAnsi="Times New Roman" w:cs="Times New Roman"/>
                <w:b/>
                <w:sz w:val="28"/>
                <w:szCs w:val="28"/>
              </w:rPr>
            </w:pPr>
            <w:r w:rsidRPr="00A209A5">
              <w:rPr>
                <w:rFonts w:ascii="Times New Roman" w:hAnsi="Times New Roman" w:cs="Times New Roman"/>
                <w:b/>
                <w:sz w:val="28"/>
                <w:szCs w:val="28"/>
              </w:rPr>
              <w:t>560</w:t>
            </w:r>
          </w:p>
        </w:tc>
      </w:tr>
    </w:tbl>
    <w:p w:rsidR="00A209A5" w:rsidRDefault="00A209A5" w:rsidP="00A209A5">
      <w:pPr>
        <w:spacing w:after="0"/>
        <w:rPr>
          <w:color w:val="FF0000"/>
        </w:rPr>
      </w:pPr>
    </w:p>
    <w:p w:rsidR="00A209A5" w:rsidRPr="009474B5" w:rsidRDefault="00A209A5" w:rsidP="00A209A5">
      <w:pPr>
        <w:spacing w:after="0"/>
        <w:ind w:firstLine="720"/>
        <w:rPr>
          <w:b/>
          <w:bCs/>
        </w:rPr>
      </w:pPr>
    </w:p>
    <w:p w:rsidR="00CF2980" w:rsidRPr="00BB3B5B" w:rsidRDefault="00CF2980" w:rsidP="00BB3B5B">
      <w:pPr>
        <w:pStyle w:val="af7"/>
        <w:numPr>
          <w:ilvl w:val="1"/>
          <w:numId w:val="27"/>
        </w:numPr>
        <w:spacing w:after="0"/>
        <w:jc w:val="center"/>
        <w:rPr>
          <w:rFonts w:ascii="Times New Roman" w:eastAsia="Times New Roman" w:hAnsi="Times New Roman" w:cs="Times New Roman"/>
          <w:b/>
          <w:sz w:val="28"/>
          <w:szCs w:val="28"/>
        </w:rPr>
      </w:pPr>
      <w:r w:rsidRPr="00BB3B5B">
        <w:rPr>
          <w:rFonts w:ascii="Times New Roman" w:eastAsia="Times New Roman" w:hAnsi="Times New Roman" w:cs="Times New Roman"/>
          <w:b/>
          <w:sz w:val="28"/>
          <w:szCs w:val="28"/>
        </w:rPr>
        <w:t>Инфекционная заболеваемость</w:t>
      </w:r>
      <w:r w:rsidR="00F66745" w:rsidRPr="00BB3B5B">
        <w:rPr>
          <w:rFonts w:ascii="Times New Roman" w:eastAsia="Times New Roman" w:hAnsi="Times New Roman" w:cs="Times New Roman"/>
          <w:b/>
          <w:sz w:val="28"/>
          <w:szCs w:val="28"/>
        </w:rPr>
        <w:t>.</w:t>
      </w:r>
    </w:p>
    <w:p w:rsidR="00BB3B5B" w:rsidRPr="00BB3B5B" w:rsidRDefault="00BB3B5B" w:rsidP="00BB3B5B">
      <w:pPr>
        <w:pStyle w:val="af7"/>
        <w:spacing w:after="0"/>
        <w:ind w:left="1428"/>
        <w:jc w:val="center"/>
        <w:rPr>
          <w:rFonts w:ascii="Times New Roman" w:eastAsia="Times New Roman" w:hAnsi="Times New Roman" w:cs="Times New Roman"/>
          <w:b/>
          <w:sz w:val="28"/>
          <w:szCs w:val="28"/>
        </w:rPr>
      </w:pPr>
    </w:p>
    <w:p w:rsidR="00AB7D1E" w:rsidRPr="00A55CAE" w:rsidRDefault="00AB7D1E" w:rsidP="00A55CAE">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 xml:space="preserve">Сведения об инфекционной и паразитарной заболеваемости. </w:t>
      </w:r>
    </w:p>
    <w:p w:rsidR="00AB7D1E" w:rsidRPr="00A55CAE" w:rsidRDefault="00AB7D1E" w:rsidP="00A55CAE">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Характеристика эпидемиологической ситуации.</w:t>
      </w:r>
    </w:p>
    <w:p w:rsidR="00AB7D1E" w:rsidRPr="00A55CAE" w:rsidRDefault="00AB7D1E" w:rsidP="00A55CAE">
      <w:pPr>
        <w:spacing w:after="0"/>
        <w:ind w:firstLine="708"/>
        <w:jc w:val="both"/>
        <w:rPr>
          <w:rFonts w:ascii="Times New Roman" w:eastAsia="Times New Roman" w:hAnsi="Times New Roman" w:cs="Times New Roman"/>
          <w:sz w:val="28"/>
          <w:szCs w:val="28"/>
        </w:rPr>
      </w:pPr>
      <w:r w:rsidRPr="00A55CAE">
        <w:rPr>
          <w:rFonts w:ascii="Times New Roman" w:eastAsia="Times New Roman" w:hAnsi="Times New Roman" w:cs="Times New Roman"/>
          <w:sz w:val="28"/>
          <w:szCs w:val="28"/>
        </w:rPr>
        <w:t>В 2020 году в Нижнекамском районе и городе Нижнекамск зарегистрировано   57421 случая инфекционных и паразитарных заболеваний, показатель на 100 тысяч населения составил 22412,66  рост  заболеваемости по сравнению с 2019г. на 33,7%.   Заболеваемость  выше  на 21,5 % среднемноголетнего уровня (18442,18 на 100 тысяч населения). Ниже показателей Республики Татарстан за 2020 год на ы Показатель заболеваемости по РТ 26974, 49 на 100 тыс. населения.</w:t>
      </w:r>
    </w:p>
    <w:p w:rsidR="00AB7D1E" w:rsidRPr="00A55CAE" w:rsidRDefault="00AB7D1E" w:rsidP="00A55CAE">
      <w:pPr>
        <w:spacing w:after="0"/>
        <w:ind w:firstLine="708"/>
        <w:jc w:val="both"/>
        <w:rPr>
          <w:rFonts w:ascii="Times New Roman" w:eastAsia="Times New Roman" w:hAnsi="Times New Roman" w:cs="Times New Roman"/>
          <w:sz w:val="28"/>
          <w:szCs w:val="28"/>
        </w:rPr>
      </w:pPr>
    </w:p>
    <w:tbl>
      <w:tblPr>
        <w:tblW w:w="0" w:type="auto"/>
        <w:tblInd w:w="30" w:type="dxa"/>
        <w:tblLayout w:type="fixed"/>
        <w:tblCellMar>
          <w:left w:w="30" w:type="dxa"/>
          <w:right w:w="30" w:type="dxa"/>
        </w:tblCellMar>
        <w:tblLook w:val="0000" w:firstRow="0" w:lastRow="0" w:firstColumn="0" w:lastColumn="0" w:noHBand="0" w:noVBand="0"/>
      </w:tblPr>
      <w:tblGrid>
        <w:gridCol w:w="2380"/>
        <w:gridCol w:w="3716"/>
        <w:gridCol w:w="3827"/>
      </w:tblGrid>
      <w:tr w:rsidR="00AB7D1E" w:rsidTr="00305986">
        <w:trPr>
          <w:trHeight w:val="293"/>
        </w:trPr>
        <w:tc>
          <w:tcPr>
            <w:tcW w:w="2380" w:type="dxa"/>
            <w:tcBorders>
              <w:top w:val="single" w:sz="6" w:space="0" w:color="auto"/>
              <w:left w:val="single" w:sz="6" w:space="0" w:color="auto"/>
              <w:bottom w:val="nil"/>
              <w:right w:val="nil"/>
            </w:tcBorders>
            <w:vAlign w:val="center"/>
          </w:tcPr>
          <w:p w:rsidR="00AB7D1E" w:rsidRPr="00A55CAE" w:rsidRDefault="00AB7D1E" w:rsidP="00305986">
            <w:pPr>
              <w:autoSpaceDN w:val="0"/>
              <w:adjustRightInd w:val="0"/>
              <w:jc w:val="center"/>
              <w:rPr>
                <w:rFonts w:ascii="Times New Roman" w:hAnsi="Times New Roman" w:cs="Times New Roman"/>
                <w:color w:val="000000"/>
              </w:rPr>
            </w:pPr>
            <w:r w:rsidRPr="00A55CAE">
              <w:rPr>
                <w:rFonts w:ascii="Times New Roman" w:hAnsi="Times New Roman" w:cs="Times New Roman"/>
                <w:color w:val="000000"/>
              </w:rPr>
              <w:t>Годы</w:t>
            </w:r>
          </w:p>
        </w:tc>
        <w:tc>
          <w:tcPr>
            <w:tcW w:w="3716" w:type="dxa"/>
            <w:tcBorders>
              <w:top w:val="single" w:sz="6" w:space="0" w:color="auto"/>
              <w:left w:val="single" w:sz="6" w:space="0" w:color="auto"/>
              <w:bottom w:val="nil"/>
              <w:right w:val="single" w:sz="6" w:space="0" w:color="auto"/>
            </w:tcBorders>
            <w:vAlign w:val="center"/>
          </w:tcPr>
          <w:p w:rsidR="00AB7D1E" w:rsidRPr="00A55CAE" w:rsidRDefault="00AB7D1E" w:rsidP="00305986">
            <w:pPr>
              <w:adjustRightInd w:val="0"/>
              <w:jc w:val="center"/>
              <w:rPr>
                <w:rFonts w:ascii="Times New Roman" w:hAnsi="Times New Roman" w:cs="Times New Roman"/>
                <w:color w:val="000000"/>
              </w:rPr>
            </w:pPr>
            <w:r w:rsidRPr="00A55CAE">
              <w:rPr>
                <w:rFonts w:ascii="Times New Roman" w:hAnsi="Times New Roman" w:cs="Times New Roman"/>
                <w:color w:val="000000"/>
              </w:rPr>
              <w:t>Сумма всех инфекционных</w:t>
            </w:r>
          </w:p>
          <w:p w:rsidR="00AB7D1E" w:rsidRPr="00A55CAE" w:rsidRDefault="00AB7D1E" w:rsidP="00305986">
            <w:pPr>
              <w:autoSpaceDN w:val="0"/>
              <w:adjustRightInd w:val="0"/>
              <w:jc w:val="center"/>
              <w:rPr>
                <w:rFonts w:ascii="Times New Roman" w:hAnsi="Times New Roman" w:cs="Times New Roman"/>
                <w:color w:val="000000"/>
              </w:rPr>
            </w:pPr>
            <w:r w:rsidRPr="00A55CAE">
              <w:rPr>
                <w:rFonts w:ascii="Times New Roman" w:hAnsi="Times New Roman" w:cs="Times New Roman"/>
                <w:color w:val="000000"/>
              </w:rPr>
              <w:t xml:space="preserve"> и паразитарных заболеваний (абс.ч.)</w:t>
            </w:r>
          </w:p>
        </w:tc>
        <w:tc>
          <w:tcPr>
            <w:tcW w:w="3827" w:type="dxa"/>
            <w:tcBorders>
              <w:top w:val="single" w:sz="6" w:space="0" w:color="auto"/>
              <w:left w:val="nil"/>
              <w:bottom w:val="nil"/>
              <w:right w:val="single" w:sz="6" w:space="0" w:color="auto"/>
            </w:tcBorders>
            <w:vAlign w:val="center"/>
          </w:tcPr>
          <w:p w:rsidR="00AB7D1E" w:rsidRPr="00A55CAE" w:rsidRDefault="00AB7D1E" w:rsidP="00305986">
            <w:pPr>
              <w:adjustRightInd w:val="0"/>
              <w:jc w:val="center"/>
              <w:rPr>
                <w:rFonts w:ascii="Times New Roman" w:hAnsi="Times New Roman" w:cs="Times New Roman"/>
                <w:color w:val="000000"/>
              </w:rPr>
            </w:pPr>
            <w:r w:rsidRPr="00A55CAE">
              <w:rPr>
                <w:rFonts w:ascii="Times New Roman" w:hAnsi="Times New Roman" w:cs="Times New Roman"/>
                <w:color w:val="000000"/>
              </w:rPr>
              <w:t>Показатель</w:t>
            </w:r>
          </w:p>
          <w:p w:rsidR="00AB7D1E" w:rsidRPr="00A55CAE" w:rsidRDefault="00AB7D1E" w:rsidP="00305986">
            <w:pPr>
              <w:autoSpaceDN w:val="0"/>
              <w:adjustRightInd w:val="0"/>
              <w:jc w:val="center"/>
              <w:rPr>
                <w:rFonts w:ascii="Times New Roman" w:hAnsi="Times New Roman" w:cs="Times New Roman"/>
                <w:color w:val="000000"/>
              </w:rPr>
            </w:pPr>
            <w:r w:rsidRPr="00A55CAE">
              <w:rPr>
                <w:rFonts w:ascii="Times New Roman" w:hAnsi="Times New Roman" w:cs="Times New Roman"/>
                <w:color w:val="000000"/>
              </w:rPr>
              <w:t>на 100 тысяч населения</w:t>
            </w:r>
          </w:p>
        </w:tc>
      </w:tr>
      <w:tr w:rsidR="00AB7D1E" w:rsidTr="00305986">
        <w:trPr>
          <w:trHeight w:val="293"/>
        </w:trPr>
        <w:tc>
          <w:tcPr>
            <w:tcW w:w="2380"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sz w:val="28"/>
              </w:rPr>
            </w:pPr>
            <w:r w:rsidRPr="00A55CAE">
              <w:rPr>
                <w:rFonts w:ascii="Times New Roman" w:hAnsi="Times New Roman" w:cs="Times New Roman"/>
                <w:sz w:val="28"/>
              </w:rPr>
              <w:t>2016</w:t>
            </w:r>
          </w:p>
        </w:tc>
        <w:tc>
          <w:tcPr>
            <w:tcW w:w="3716"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45155</w:t>
            </w:r>
          </w:p>
        </w:tc>
        <w:tc>
          <w:tcPr>
            <w:tcW w:w="3827"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16510,05</w:t>
            </w:r>
          </w:p>
        </w:tc>
      </w:tr>
      <w:tr w:rsidR="00AB7D1E" w:rsidTr="00305986">
        <w:trPr>
          <w:trHeight w:val="293"/>
        </w:trPr>
        <w:tc>
          <w:tcPr>
            <w:tcW w:w="2380"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sz w:val="28"/>
              </w:rPr>
            </w:pPr>
            <w:r w:rsidRPr="00A55CAE">
              <w:rPr>
                <w:rFonts w:ascii="Times New Roman" w:hAnsi="Times New Roman" w:cs="Times New Roman"/>
                <w:sz w:val="28"/>
              </w:rPr>
              <w:t>2017</w:t>
            </w:r>
          </w:p>
        </w:tc>
        <w:tc>
          <w:tcPr>
            <w:tcW w:w="3716"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45802</w:t>
            </w:r>
          </w:p>
        </w:tc>
        <w:tc>
          <w:tcPr>
            <w:tcW w:w="3827"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16707,40</w:t>
            </w:r>
          </w:p>
        </w:tc>
      </w:tr>
      <w:tr w:rsidR="00AB7D1E" w:rsidTr="00305986">
        <w:trPr>
          <w:trHeight w:val="293"/>
        </w:trPr>
        <w:tc>
          <w:tcPr>
            <w:tcW w:w="2380"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sz w:val="28"/>
              </w:rPr>
            </w:pPr>
            <w:r w:rsidRPr="00A55CAE">
              <w:rPr>
                <w:rFonts w:ascii="Times New Roman" w:hAnsi="Times New Roman" w:cs="Times New Roman"/>
                <w:sz w:val="28"/>
              </w:rPr>
              <w:t>2018</w:t>
            </w:r>
          </w:p>
        </w:tc>
        <w:tc>
          <w:tcPr>
            <w:tcW w:w="3716"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38852</w:t>
            </w:r>
          </w:p>
        </w:tc>
        <w:tc>
          <w:tcPr>
            <w:tcW w:w="3827"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15039,74</w:t>
            </w:r>
          </w:p>
        </w:tc>
      </w:tr>
      <w:tr w:rsidR="00AB7D1E" w:rsidTr="00305986">
        <w:trPr>
          <w:trHeight w:val="293"/>
        </w:trPr>
        <w:tc>
          <w:tcPr>
            <w:tcW w:w="2380"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sz w:val="28"/>
              </w:rPr>
            </w:pPr>
            <w:r w:rsidRPr="00A55CAE">
              <w:rPr>
                <w:rFonts w:ascii="Times New Roman" w:hAnsi="Times New Roman" w:cs="Times New Roman"/>
                <w:sz w:val="28"/>
              </w:rPr>
              <w:t>2019</w:t>
            </w:r>
          </w:p>
        </w:tc>
        <w:tc>
          <w:tcPr>
            <w:tcW w:w="3716"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43136</w:t>
            </w:r>
          </w:p>
        </w:tc>
        <w:tc>
          <w:tcPr>
            <w:tcW w:w="3827"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rPr>
            </w:pPr>
            <w:r w:rsidRPr="00A55CAE">
              <w:rPr>
                <w:rFonts w:ascii="Times New Roman" w:hAnsi="Times New Roman" w:cs="Times New Roman"/>
              </w:rPr>
              <w:t>16757,38</w:t>
            </w:r>
          </w:p>
        </w:tc>
      </w:tr>
      <w:tr w:rsidR="00AB7D1E" w:rsidTr="00305986">
        <w:trPr>
          <w:trHeight w:val="293"/>
        </w:trPr>
        <w:tc>
          <w:tcPr>
            <w:tcW w:w="2380"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sz w:val="28"/>
                <w:lang w:val="en-US"/>
              </w:rPr>
            </w:pPr>
            <w:r w:rsidRPr="00A55CAE">
              <w:rPr>
                <w:rFonts w:ascii="Times New Roman" w:hAnsi="Times New Roman" w:cs="Times New Roman"/>
                <w:sz w:val="28"/>
                <w:lang w:val="en-US"/>
              </w:rPr>
              <w:t>2020</w:t>
            </w:r>
          </w:p>
        </w:tc>
        <w:tc>
          <w:tcPr>
            <w:tcW w:w="3716"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lang w:val="en-US"/>
              </w:rPr>
            </w:pPr>
            <w:r w:rsidRPr="00A55CAE">
              <w:rPr>
                <w:rFonts w:ascii="Times New Roman" w:hAnsi="Times New Roman" w:cs="Times New Roman"/>
                <w:lang w:val="en-US"/>
              </w:rPr>
              <w:t>57421</w:t>
            </w:r>
          </w:p>
        </w:tc>
        <w:tc>
          <w:tcPr>
            <w:tcW w:w="3827" w:type="dxa"/>
            <w:tcBorders>
              <w:top w:val="single" w:sz="6" w:space="0" w:color="auto"/>
              <w:left w:val="single" w:sz="6" w:space="0" w:color="auto"/>
              <w:bottom w:val="single" w:sz="6" w:space="0" w:color="auto"/>
              <w:right w:val="single" w:sz="6" w:space="0" w:color="auto"/>
            </w:tcBorders>
          </w:tcPr>
          <w:p w:rsidR="00AB7D1E" w:rsidRPr="00A55CAE" w:rsidRDefault="00AB7D1E" w:rsidP="00305986">
            <w:pPr>
              <w:autoSpaceDN w:val="0"/>
              <w:adjustRightInd w:val="0"/>
              <w:jc w:val="center"/>
              <w:rPr>
                <w:rFonts w:ascii="Times New Roman" w:hAnsi="Times New Roman" w:cs="Times New Roman"/>
                <w:lang w:val="en-US"/>
              </w:rPr>
            </w:pPr>
            <w:r w:rsidRPr="00A55CAE">
              <w:rPr>
                <w:rFonts w:ascii="Times New Roman" w:hAnsi="Times New Roman" w:cs="Times New Roman"/>
                <w:lang w:val="en-US"/>
              </w:rPr>
              <w:t>22412,66</w:t>
            </w:r>
          </w:p>
        </w:tc>
      </w:tr>
    </w:tbl>
    <w:p w:rsidR="00AB7D1E" w:rsidRDefault="00AB7D1E" w:rsidP="00AB7D1E">
      <w:pPr>
        <w:rPr>
          <w:sz w:val="20"/>
        </w:rPr>
      </w:pPr>
    </w:p>
    <w:p w:rsidR="00AB7D1E" w:rsidRDefault="00AB7D1E" w:rsidP="00AB7D1E">
      <w:pPr>
        <w:ind w:right="-568"/>
        <w:rPr>
          <w:noProof/>
        </w:rPr>
      </w:pPr>
      <w:r>
        <w:rPr>
          <w:noProof/>
        </w:rPr>
        <w:t xml:space="preserve">                   </w:t>
      </w:r>
    </w:p>
    <w:p w:rsidR="00AB7D1E" w:rsidRDefault="00AB7D1E" w:rsidP="00AB7D1E">
      <w:pPr>
        <w:ind w:right="-568"/>
        <w:rPr>
          <w:noProof/>
        </w:rPr>
      </w:pPr>
    </w:p>
    <w:p w:rsidR="00AB7D1E" w:rsidRDefault="00AB7D1E" w:rsidP="00AB7D1E">
      <w:pPr>
        <w:ind w:right="-568"/>
        <w:rPr>
          <w:noProof/>
        </w:rPr>
      </w:pPr>
      <w:r w:rsidRPr="008C454E">
        <w:rPr>
          <w:noProof/>
        </w:rPr>
        <w:drawing>
          <wp:inline distT="0" distB="0" distL="0" distR="0">
            <wp:extent cx="4600575" cy="272415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7D1E" w:rsidRPr="00305986" w:rsidRDefault="00AB7D1E" w:rsidP="00305986">
      <w:pPr>
        <w:pStyle w:val="21"/>
        <w:spacing w:after="0"/>
        <w:ind w:firstLine="709"/>
        <w:jc w:val="both"/>
        <w:rPr>
          <w:rFonts w:ascii="Times New Roman" w:eastAsia="Times New Roman" w:hAnsi="Times New Roman" w:cs="Times New Roman"/>
          <w:sz w:val="28"/>
          <w:szCs w:val="28"/>
        </w:rPr>
      </w:pPr>
      <w:r w:rsidRPr="00305986">
        <w:rPr>
          <w:rFonts w:ascii="Times New Roman" w:eastAsia="Times New Roman" w:hAnsi="Times New Roman" w:cs="Times New Roman"/>
          <w:sz w:val="28"/>
          <w:szCs w:val="28"/>
        </w:rPr>
        <w:t>Всего за 2020г. зарегистрировано 46685 случаев ОРВИ (18222,16 на 100 тыс. населения). Зарегистрировано 4 случая гриппа, в 2019г. было зарегистрировано 26 случаев.</w:t>
      </w:r>
    </w:p>
    <w:p w:rsidR="00A55CAE" w:rsidRPr="00305986" w:rsidRDefault="00AB7D1E" w:rsidP="00305986">
      <w:pPr>
        <w:pStyle w:val="21"/>
        <w:spacing w:after="0"/>
        <w:ind w:firstLine="709"/>
        <w:jc w:val="both"/>
        <w:rPr>
          <w:rFonts w:ascii="Times New Roman" w:eastAsia="Times New Roman" w:hAnsi="Times New Roman" w:cs="Times New Roman"/>
          <w:sz w:val="28"/>
          <w:szCs w:val="28"/>
        </w:rPr>
      </w:pPr>
      <w:r w:rsidRPr="00305986">
        <w:rPr>
          <w:rFonts w:ascii="Times New Roman" w:eastAsia="Times New Roman" w:hAnsi="Times New Roman" w:cs="Times New Roman"/>
          <w:sz w:val="28"/>
          <w:szCs w:val="28"/>
        </w:rPr>
        <w:t>В структуре инфекционных заболеваний преобладали острые респираторные вирусные инфекции и грипп, на долю которых в 2018 году приходилось 84 %.</w:t>
      </w:r>
    </w:p>
    <w:p w:rsidR="00AB7D1E" w:rsidRPr="00305986" w:rsidRDefault="00AB7D1E" w:rsidP="00305986">
      <w:pPr>
        <w:pStyle w:val="21"/>
        <w:spacing w:after="0"/>
        <w:ind w:firstLine="709"/>
        <w:jc w:val="both"/>
        <w:rPr>
          <w:rFonts w:ascii="Times New Roman" w:eastAsia="Times New Roman" w:hAnsi="Times New Roman" w:cs="Times New Roman"/>
          <w:sz w:val="28"/>
          <w:szCs w:val="28"/>
        </w:rPr>
      </w:pPr>
      <w:r w:rsidRPr="00305986">
        <w:rPr>
          <w:rFonts w:ascii="Times New Roman" w:eastAsia="Times New Roman" w:hAnsi="Times New Roman" w:cs="Times New Roman"/>
          <w:sz w:val="28"/>
          <w:szCs w:val="28"/>
        </w:rPr>
        <w:t xml:space="preserve">Без учета острых респираторных вирусных инфекций и гриппа в 2020 году зарегистрировано 10732 случая инфекционных и паразитарных заболеваний или 4188,93  на 100 тысяч населения,  уровень заболеваемости  выше  показателей  2019г. на  40,7 % , среднемноголетний  уровень 3014,41  на 100 тысяч населения, показатель 2020г.  выше  на 39 %. </w:t>
      </w:r>
    </w:p>
    <w:p w:rsidR="00AB7D1E" w:rsidRPr="00305986" w:rsidRDefault="00AB7D1E" w:rsidP="00305986">
      <w:pPr>
        <w:spacing w:after="0"/>
        <w:ind w:firstLine="720"/>
        <w:rPr>
          <w:rFonts w:ascii="Times New Roman" w:eastAsia="Times New Roman" w:hAnsi="Times New Roman" w:cs="Times New Roman"/>
          <w:sz w:val="28"/>
          <w:szCs w:val="28"/>
        </w:rPr>
      </w:pPr>
      <w:r w:rsidRPr="00305986">
        <w:rPr>
          <w:rFonts w:ascii="Times New Roman" w:eastAsia="Times New Roman" w:hAnsi="Times New Roman" w:cs="Times New Roman"/>
          <w:sz w:val="28"/>
          <w:szCs w:val="28"/>
        </w:rPr>
        <w:t>Показатель по Республике Татарстан за 2020 год составил  3661,23 на 100 тыс. населения.</w:t>
      </w:r>
    </w:p>
    <w:p w:rsidR="00AB7D1E" w:rsidRPr="00753E3B" w:rsidRDefault="00AB7D1E" w:rsidP="00AB7D1E">
      <w:pPr>
        <w:ind w:firstLine="720"/>
        <w:rPr>
          <w:sz w:val="28"/>
        </w:rPr>
      </w:pPr>
    </w:p>
    <w:p w:rsidR="00AB7D1E" w:rsidRPr="00305986" w:rsidRDefault="00AB7D1E" w:rsidP="00AB7D1E">
      <w:pPr>
        <w:ind w:firstLine="720"/>
        <w:rPr>
          <w:rFonts w:ascii="Times New Roman" w:hAnsi="Times New Roman" w:cs="Times New Roman"/>
          <w:b/>
          <w:sz w:val="28"/>
        </w:rPr>
      </w:pPr>
      <w:r w:rsidRPr="00305986">
        <w:rPr>
          <w:rFonts w:ascii="Times New Roman" w:hAnsi="Times New Roman" w:cs="Times New Roman"/>
          <w:b/>
          <w:sz w:val="28"/>
        </w:rPr>
        <w:t xml:space="preserve">Рост заболеваемости в 2020 году по сравнению с 2019г. </w:t>
      </w:r>
    </w:p>
    <w:tbl>
      <w:tblPr>
        <w:tblW w:w="0" w:type="auto"/>
        <w:tblLook w:val="01E0" w:firstRow="1" w:lastRow="1" w:firstColumn="1" w:lastColumn="1" w:noHBand="0" w:noVBand="0"/>
      </w:tblPr>
      <w:tblGrid>
        <w:gridCol w:w="1548"/>
        <w:gridCol w:w="4832"/>
        <w:gridCol w:w="3191"/>
      </w:tblGrid>
      <w:tr w:rsidR="00AB7D1E" w:rsidTr="00305986">
        <w:tc>
          <w:tcPr>
            <w:tcW w:w="1548" w:type="dxa"/>
            <w:vMerge w:val="restart"/>
            <w:hideMark/>
          </w:tcPr>
          <w:p w:rsidR="00AB7D1E" w:rsidRDefault="00FC40F4" w:rsidP="00305986">
            <w:pPr>
              <w:jc w:val="both"/>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175260</wp:posOffset>
                      </wp:positionH>
                      <wp:positionV relativeFrom="paragraph">
                        <wp:posOffset>199390</wp:posOffset>
                      </wp:positionV>
                      <wp:extent cx="485775" cy="1542415"/>
                      <wp:effectExtent l="19050" t="17780" r="19050" b="1143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542415"/>
                              </a:xfrm>
                              <a:prstGeom prst="upArrow">
                                <a:avLst>
                                  <a:gd name="adj1" fmla="val 50000"/>
                                  <a:gd name="adj2" fmla="val 7937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26" type="#_x0000_t68" style="position:absolute;margin-left:13.8pt;margin-top:15.7pt;width:38.25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" fillcolor="red"/>
                  </w:pict>
                </mc:Fallback>
              </mc:AlternateContent>
            </w:r>
          </w:p>
        </w:tc>
        <w:tc>
          <w:tcPr>
            <w:tcW w:w="4832" w:type="dxa"/>
          </w:tcPr>
          <w:p w:rsidR="00AB7D1E" w:rsidRDefault="00AB7D1E" w:rsidP="00305986">
            <w:pPr>
              <w:jc w:val="both"/>
              <w:rPr>
                <w:sz w:val="28"/>
                <w:szCs w:val="28"/>
              </w:rPr>
            </w:pPr>
          </w:p>
        </w:tc>
        <w:tc>
          <w:tcPr>
            <w:tcW w:w="3191" w:type="dxa"/>
          </w:tcPr>
          <w:p w:rsidR="00AB7D1E" w:rsidRDefault="00AB7D1E" w:rsidP="00305986">
            <w:pPr>
              <w:jc w:val="both"/>
              <w:rPr>
                <w:sz w:val="28"/>
                <w:szCs w:val="28"/>
              </w:rPr>
            </w:pPr>
          </w:p>
        </w:tc>
      </w:tr>
      <w:tr w:rsidR="00AB7D1E" w:rsidTr="00305986">
        <w:tc>
          <w:tcPr>
            <w:tcW w:w="0" w:type="auto"/>
            <w:vMerge/>
            <w:vAlign w:val="center"/>
            <w:hideMark/>
          </w:tcPr>
          <w:p w:rsidR="00AB7D1E" w:rsidRDefault="00AB7D1E" w:rsidP="00305986">
            <w:pPr>
              <w:rPr>
                <w:sz w:val="28"/>
                <w:szCs w:val="28"/>
              </w:rPr>
            </w:pPr>
          </w:p>
        </w:tc>
        <w:tc>
          <w:tcPr>
            <w:tcW w:w="4832" w:type="dxa"/>
            <w:hideMark/>
          </w:tcPr>
          <w:p w:rsidR="00AB7D1E" w:rsidRDefault="00AB7D1E" w:rsidP="00305986">
            <w:pPr>
              <w:jc w:val="both"/>
              <w:rPr>
                <w:sz w:val="28"/>
                <w:szCs w:val="28"/>
              </w:rPr>
            </w:pPr>
          </w:p>
        </w:tc>
        <w:tc>
          <w:tcPr>
            <w:tcW w:w="3191" w:type="dxa"/>
            <w:hideMark/>
          </w:tcPr>
          <w:p w:rsidR="00AB7D1E" w:rsidRDefault="00AB7D1E" w:rsidP="00305986">
            <w:pPr>
              <w:jc w:val="both"/>
              <w:rPr>
                <w:sz w:val="28"/>
                <w:szCs w:val="28"/>
              </w:rPr>
            </w:pPr>
          </w:p>
        </w:tc>
      </w:tr>
      <w:tr w:rsidR="00AB7D1E" w:rsidTr="00305986">
        <w:tc>
          <w:tcPr>
            <w:tcW w:w="0" w:type="auto"/>
            <w:vMerge/>
            <w:vAlign w:val="center"/>
            <w:hideMark/>
          </w:tcPr>
          <w:p w:rsidR="00AB7D1E" w:rsidRDefault="00AB7D1E" w:rsidP="00305986">
            <w:pPr>
              <w:rPr>
                <w:sz w:val="28"/>
                <w:szCs w:val="28"/>
              </w:rPr>
            </w:pPr>
          </w:p>
        </w:tc>
        <w:tc>
          <w:tcPr>
            <w:tcW w:w="4832" w:type="dxa"/>
            <w:hideMark/>
          </w:tcPr>
          <w:p w:rsidR="00AB7D1E" w:rsidRPr="00A55CAE" w:rsidRDefault="00AB7D1E" w:rsidP="00305986">
            <w:pPr>
              <w:jc w:val="both"/>
              <w:rPr>
                <w:rFonts w:ascii="Times New Roman" w:hAnsi="Times New Roman" w:cs="Times New Roman"/>
                <w:sz w:val="28"/>
                <w:szCs w:val="28"/>
              </w:rPr>
            </w:pPr>
            <w:r w:rsidRPr="00A55CAE">
              <w:rPr>
                <w:rFonts w:ascii="Times New Roman" w:hAnsi="Times New Roman" w:cs="Times New Roman"/>
                <w:sz w:val="28"/>
                <w:szCs w:val="28"/>
              </w:rPr>
              <w:t xml:space="preserve">Стрептококковая инфекция </w:t>
            </w:r>
          </w:p>
          <w:p w:rsidR="00AB7D1E" w:rsidRPr="00A55CAE" w:rsidRDefault="00AB7D1E" w:rsidP="00305986">
            <w:pPr>
              <w:jc w:val="both"/>
              <w:rPr>
                <w:rFonts w:ascii="Times New Roman" w:hAnsi="Times New Roman" w:cs="Times New Roman"/>
                <w:sz w:val="28"/>
                <w:szCs w:val="28"/>
              </w:rPr>
            </w:pPr>
            <w:r w:rsidRPr="00A55CAE">
              <w:rPr>
                <w:rFonts w:ascii="Times New Roman" w:hAnsi="Times New Roman" w:cs="Times New Roman"/>
                <w:sz w:val="28"/>
                <w:szCs w:val="28"/>
              </w:rPr>
              <w:t xml:space="preserve">Острые респираторные вирусные инфекции                                                              </w:t>
            </w:r>
          </w:p>
          <w:p w:rsidR="00AB7D1E" w:rsidRPr="00A55CAE" w:rsidRDefault="00AB7D1E" w:rsidP="00305986">
            <w:pPr>
              <w:jc w:val="both"/>
              <w:rPr>
                <w:rFonts w:ascii="Times New Roman" w:hAnsi="Times New Roman" w:cs="Times New Roman"/>
                <w:sz w:val="28"/>
                <w:szCs w:val="28"/>
              </w:rPr>
            </w:pPr>
          </w:p>
        </w:tc>
        <w:tc>
          <w:tcPr>
            <w:tcW w:w="3191" w:type="dxa"/>
            <w:hideMark/>
          </w:tcPr>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       19,2 %</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       32,3%</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              </w:t>
            </w:r>
          </w:p>
          <w:p w:rsidR="00AB7D1E" w:rsidRPr="00A55CAE" w:rsidRDefault="00AB7D1E" w:rsidP="00305986">
            <w:pPr>
              <w:tabs>
                <w:tab w:val="left" w:pos="509"/>
              </w:tabs>
              <w:rPr>
                <w:rFonts w:ascii="Times New Roman" w:hAnsi="Times New Roman" w:cs="Times New Roman"/>
                <w:sz w:val="28"/>
                <w:szCs w:val="28"/>
              </w:rPr>
            </w:pPr>
            <w:r w:rsidRPr="00A55CAE">
              <w:rPr>
                <w:rFonts w:ascii="Times New Roman" w:hAnsi="Times New Roman" w:cs="Times New Roman"/>
                <w:sz w:val="28"/>
                <w:szCs w:val="28"/>
              </w:rPr>
              <w:t xml:space="preserve">       </w:t>
            </w:r>
          </w:p>
        </w:tc>
      </w:tr>
      <w:tr w:rsidR="00AB7D1E" w:rsidTr="00305986">
        <w:tc>
          <w:tcPr>
            <w:tcW w:w="0" w:type="auto"/>
            <w:vMerge/>
            <w:vAlign w:val="center"/>
            <w:hideMark/>
          </w:tcPr>
          <w:p w:rsidR="00AB7D1E" w:rsidRDefault="00AB7D1E" w:rsidP="00305986">
            <w:pPr>
              <w:rPr>
                <w:sz w:val="28"/>
                <w:szCs w:val="28"/>
              </w:rPr>
            </w:pPr>
          </w:p>
        </w:tc>
        <w:tc>
          <w:tcPr>
            <w:tcW w:w="4832" w:type="dxa"/>
            <w:hideMark/>
          </w:tcPr>
          <w:p w:rsidR="00AB7D1E" w:rsidRPr="00A55CAE" w:rsidRDefault="00AB7D1E" w:rsidP="00305986">
            <w:pPr>
              <w:jc w:val="both"/>
              <w:rPr>
                <w:rFonts w:ascii="Times New Roman" w:hAnsi="Times New Roman" w:cs="Times New Roman"/>
                <w:sz w:val="28"/>
                <w:szCs w:val="28"/>
              </w:rPr>
            </w:pPr>
            <w:r w:rsidRPr="00A55CAE">
              <w:rPr>
                <w:rFonts w:ascii="Times New Roman" w:hAnsi="Times New Roman" w:cs="Times New Roman"/>
                <w:sz w:val="28"/>
                <w:szCs w:val="28"/>
              </w:rPr>
              <w:t>Внебольничная пневмония</w:t>
            </w:r>
          </w:p>
          <w:p w:rsidR="00AB7D1E" w:rsidRPr="00A55CAE" w:rsidRDefault="00AB7D1E" w:rsidP="00305986">
            <w:pPr>
              <w:jc w:val="both"/>
              <w:rPr>
                <w:rFonts w:ascii="Times New Roman" w:hAnsi="Times New Roman" w:cs="Times New Roman"/>
                <w:sz w:val="28"/>
                <w:szCs w:val="28"/>
              </w:rPr>
            </w:pPr>
            <w:r w:rsidRPr="00A55CAE">
              <w:rPr>
                <w:rFonts w:ascii="Times New Roman" w:hAnsi="Times New Roman" w:cs="Times New Roman"/>
                <w:sz w:val="28"/>
                <w:szCs w:val="28"/>
              </w:rPr>
              <w:t xml:space="preserve">Опоясывающий лишай </w:t>
            </w:r>
          </w:p>
          <w:p w:rsidR="00AB7D1E" w:rsidRPr="00A55CAE" w:rsidRDefault="00AB7D1E" w:rsidP="001743B8">
            <w:pPr>
              <w:rPr>
                <w:rFonts w:ascii="Times New Roman" w:hAnsi="Times New Roman" w:cs="Times New Roman"/>
                <w:sz w:val="28"/>
                <w:szCs w:val="28"/>
              </w:rPr>
            </w:pPr>
            <w:r w:rsidRPr="00A55CAE">
              <w:rPr>
                <w:rFonts w:ascii="Times New Roman" w:hAnsi="Times New Roman" w:cs="Times New Roman"/>
                <w:sz w:val="28"/>
                <w:szCs w:val="28"/>
              </w:rPr>
              <w:t xml:space="preserve">Гонококовая инфекция </w:t>
            </w:r>
          </w:p>
        </w:tc>
        <w:tc>
          <w:tcPr>
            <w:tcW w:w="3191" w:type="dxa"/>
          </w:tcPr>
          <w:p w:rsidR="00AB7D1E" w:rsidRPr="00A55CAE" w:rsidRDefault="00AB7D1E" w:rsidP="00305986">
            <w:pPr>
              <w:tabs>
                <w:tab w:val="left" w:pos="499"/>
              </w:tabs>
              <w:jc w:val="both"/>
              <w:rPr>
                <w:rFonts w:ascii="Times New Roman" w:hAnsi="Times New Roman" w:cs="Times New Roman"/>
                <w:sz w:val="28"/>
                <w:szCs w:val="28"/>
              </w:rPr>
            </w:pPr>
            <w:r w:rsidRPr="00A55CAE">
              <w:rPr>
                <w:rFonts w:ascii="Times New Roman" w:hAnsi="Times New Roman" w:cs="Times New Roman"/>
                <w:sz w:val="28"/>
                <w:szCs w:val="28"/>
              </w:rPr>
              <w:t xml:space="preserve">       4,3 раза</w:t>
            </w:r>
          </w:p>
          <w:p w:rsidR="00AB7D1E" w:rsidRPr="00A55CAE" w:rsidRDefault="00AB7D1E" w:rsidP="00305986">
            <w:pPr>
              <w:tabs>
                <w:tab w:val="left" w:pos="499"/>
              </w:tabs>
              <w:jc w:val="both"/>
              <w:rPr>
                <w:rFonts w:ascii="Times New Roman" w:hAnsi="Times New Roman" w:cs="Times New Roman"/>
                <w:sz w:val="28"/>
                <w:szCs w:val="28"/>
              </w:rPr>
            </w:pPr>
            <w:r w:rsidRPr="00A55CAE">
              <w:rPr>
                <w:rFonts w:ascii="Times New Roman" w:hAnsi="Times New Roman" w:cs="Times New Roman"/>
                <w:sz w:val="28"/>
                <w:szCs w:val="28"/>
              </w:rPr>
              <w:tab/>
              <w:t xml:space="preserve">5,7 раза </w:t>
            </w:r>
          </w:p>
          <w:p w:rsidR="00AB7D1E" w:rsidRPr="00A55CAE" w:rsidRDefault="00AB7D1E" w:rsidP="00F66745">
            <w:pPr>
              <w:tabs>
                <w:tab w:val="left" w:pos="499"/>
              </w:tabs>
              <w:jc w:val="both"/>
              <w:rPr>
                <w:rFonts w:ascii="Times New Roman" w:hAnsi="Times New Roman" w:cs="Times New Roman"/>
                <w:sz w:val="28"/>
                <w:szCs w:val="28"/>
              </w:rPr>
            </w:pPr>
            <w:r w:rsidRPr="00A55CAE">
              <w:rPr>
                <w:rFonts w:ascii="Times New Roman" w:hAnsi="Times New Roman" w:cs="Times New Roman"/>
                <w:sz w:val="28"/>
                <w:szCs w:val="28"/>
              </w:rPr>
              <w:t xml:space="preserve">       31%.</w:t>
            </w:r>
          </w:p>
        </w:tc>
      </w:tr>
      <w:tr w:rsidR="00AB7D1E" w:rsidTr="00305986">
        <w:tc>
          <w:tcPr>
            <w:tcW w:w="0" w:type="auto"/>
            <w:vMerge/>
            <w:vAlign w:val="center"/>
            <w:hideMark/>
          </w:tcPr>
          <w:p w:rsidR="00AB7D1E" w:rsidRDefault="00AB7D1E" w:rsidP="00305986">
            <w:pPr>
              <w:rPr>
                <w:sz w:val="28"/>
                <w:szCs w:val="28"/>
              </w:rPr>
            </w:pPr>
          </w:p>
        </w:tc>
        <w:tc>
          <w:tcPr>
            <w:tcW w:w="4832" w:type="dxa"/>
          </w:tcPr>
          <w:p w:rsidR="00AB7D1E" w:rsidRDefault="00AB7D1E" w:rsidP="00305986">
            <w:pPr>
              <w:jc w:val="both"/>
              <w:rPr>
                <w:sz w:val="28"/>
                <w:szCs w:val="28"/>
              </w:rPr>
            </w:pPr>
          </w:p>
        </w:tc>
        <w:tc>
          <w:tcPr>
            <w:tcW w:w="3191" w:type="dxa"/>
          </w:tcPr>
          <w:p w:rsidR="00AB7D1E" w:rsidRDefault="00AB7D1E" w:rsidP="00305986">
            <w:pPr>
              <w:jc w:val="both"/>
              <w:rPr>
                <w:sz w:val="28"/>
                <w:szCs w:val="28"/>
              </w:rPr>
            </w:pPr>
          </w:p>
        </w:tc>
      </w:tr>
    </w:tbl>
    <w:p w:rsidR="00AB7D1E" w:rsidRPr="00A55CAE" w:rsidRDefault="00AB7D1E" w:rsidP="00F66745">
      <w:pPr>
        <w:ind w:firstLine="708"/>
        <w:jc w:val="both"/>
        <w:rPr>
          <w:rFonts w:ascii="Times New Roman" w:hAnsi="Times New Roman" w:cs="Times New Roman"/>
          <w:b/>
          <w:color w:val="FF0000"/>
          <w:sz w:val="28"/>
        </w:rPr>
      </w:pPr>
      <w:r w:rsidRPr="00A55CAE">
        <w:rPr>
          <w:rFonts w:ascii="Times New Roman" w:hAnsi="Times New Roman" w:cs="Times New Roman"/>
          <w:color w:val="000000"/>
          <w:sz w:val="28"/>
          <w:szCs w:val="28"/>
        </w:rPr>
        <w:t xml:space="preserve">2020 году отмечен рост заболеваемости по 4 нозологическим формам инфекционных и паразитарных заболеваний. Заболеваемость  стрептококковой инфекцией в 19, 2 %, рост ОРВИ на 32,2  %,  рост внебольничной  пневмонии   в 6, 5  раза,  возросло количество случаев опоясывающего  лишая  в 5, 7 раза. </w:t>
      </w:r>
      <w:r w:rsidRPr="00A55CAE">
        <w:rPr>
          <w:rFonts w:ascii="Times New Roman" w:hAnsi="Times New Roman" w:cs="Times New Roman"/>
          <w:b/>
          <w:color w:val="FF0000"/>
          <w:sz w:val="28"/>
        </w:rPr>
        <w:tab/>
      </w:r>
    </w:p>
    <w:p w:rsidR="00AB7D1E" w:rsidRPr="00305986" w:rsidRDefault="00AB7D1E" w:rsidP="00AB7D1E">
      <w:pPr>
        <w:ind w:firstLine="720"/>
        <w:jc w:val="both"/>
        <w:rPr>
          <w:rFonts w:ascii="Times New Roman" w:hAnsi="Times New Roman" w:cs="Times New Roman"/>
          <w:b/>
          <w:sz w:val="28"/>
        </w:rPr>
      </w:pPr>
      <w:r w:rsidRPr="00305986">
        <w:rPr>
          <w:rFonts w:ascii="Times New Roman" w:hAnsi="Times New Roman" w:cs="Times New Roman"/>
          <w:b/>
          <w:sz w:val="28"/>
          <w:szCs w:val="28"/>
        </w:rPr>
        <w:t>Снижение заболеваемости в 2020г. по сравнению с 2019г.</w:t>
      </w:r>
    </w:p>
    <w:tbl>
      <w:tblPr>
        <w:tblpPr w:leftFromText="180" w:rightFromText="180" w:vertAnchor="text" w:tblpY="1"/>
        <w:tblOverlap w:val="never"/>
        <w:tblW w:w="0" w:type="auto"/>
        <w:tblLayout w:type="fixed"/>
        <w:tblLook w:val="01E0" w:firstRow="1" w:lastRow="1" w:firstColumn="1" w:lastColumn="1" w:noHBand="0" w:noVBand="0"/>
      </w:tblPr>
      <w:tblGrid>
        <w:gridCol w:w="1188"/>
        <w:gridCol w:w="1188"/>
        <w:gridCol w:w="2592"/>
        <w:gridCol w:w="4603"/>
      </w:tblGrid>
      <w:tr w:rsidR="00AB7D1E" w:rsidTr="00305986">
        <w:trPr>
          <w:gridAfter w:val="2"/>
          <w:wAfter w:w="7195" w:type="dxa"/>
          <w:trHeight w:val="322"/>
        </w:trPr>
        <w:tc>
          <w:tcPr>
            <w:tcW w:w="1188" w:type="dxa"/>
            <w:vMerge w:val="restart"/>
            <w:hideMark/>
          </w:tcPr>
          <w:p w:rsidR="00AB7D1E" w:rsidRDefault="00FC40F4" w:rsidP="00305986">
            <w:pPr>
              <w:jc w:val="both"/>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1311275</wp:posOffset>
                      </wp:positionV>
                      <wp:extent cx="485775" cy="1971675"/>
                      <wp:effectExtent l="19050" t="8890" r="19050" b="1968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971675"/>
                              </a:xfrm>
                              <a:prstGeom prst="downArrow">
                                <a:avLst>
                                  <a:gd name="adj1" fmla="val 50000"/>
                                  <a:gd name="adj2" fmla="val 101471"/>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8.55pt;margin-top:103.25pt;width:38.2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" fillcolor="blue" strokecolor="blue"/>
                  </w:pict>
                </mc:Fallback>
              </mc:AlternateContent>
            </w:r>
          </w:p>
        </w:tc>
        <w:tc>
          <w:tcPr>
            <w:tcW w:w="1188" w:type="dxa"/>
          </w:tcPr>
          <w:p w:rsidR="00AB7D1E" w:rsidRDefault="00AB7D1E" w:rsidP="00305986">
            <w:pPr>
              <w:jc w:val="both"/>
              <w:rPr>
                <w:sz w:val="28"/>
                <w:szCs w:val="28"/>
              </w:rPr>
            </w:pPr>
          </w:p>
        </w:tc>
      </w:tr>
      <w:tr w:rsidR="00AB7D1E" w:rsidTr="00305986">
        <w:tc>
          <w:tcPr>
            <w:tcW w:w="1188" w:type="dxa"/>
            <w:vMerge/>
            <w:vAlign w:val="center"/>
            <w:hideMark/>
          </w:tcPr>
          <w:p w:rsidR="00AB7D1E" w:rsidRDefault="00AB7D1E" w:rsidP="00305986">
            <w:pPr>
              <w:rPr>
                <w:sz w:val="28"/>
                <w:szCs w:val="28"/>
              </w:rPr>
            </w:pPr>
          </w:p>
        </w:tc>
        <w:tc>
          <w:tcPr>
            <w:tcW w:w="3780" w:type="dxa"/>
            <w:gridSpan w:val="2"/>
            <w:hideMark/>
          </w:tcPr>
          <w:p w:rsidR="00AB7D1E" w:rsidRDefault="00AB7D1E" w:rsidP="00305986">
            <w:pPr>
              <w:jc w:val="both"/>
              <w:rPr>
                <w:sz w:val="28"/>
                <w:szCs w:val="28"/>
              </w:rPr>
            </w:pPr>
          </w:p>
        </w:tc>
        <w:tc>
          <w:tcPr>
            <w:tcW w:w="4603" w:type="dxa"/>
            <w:hideMark/>
          </w:tcPr>
          <w:p w:rsidR="00AB7D1E" w:rsidRDefault="00AB7D1E" w:rsidP="00305986">
            <w:pPr>
              <w:jc w:val="both"/>
              <w:rPr>
                <w:sz w:val="28"/>
                <w:szCs w:val="28"/>
              </w:rPr>
            </w:pPr>
          </w:p>
        </w:tc>
      </w:tr>
      <w:tr w:rsidR="00AB7D1E" w:rsidTr="00F66745">
        <w:trPr>
          <w:trHeight w:val="90"/>
        </w:trPr>
        <w:tc>
          <w:tcPr>
            <w:tcW w:w="1188" w:type="dxa"/>
            <w:vMerge/>
            <w:vAlign w:val="center"/>
            <w:hideMark/>
          </w:tcPr>
          <w:p w:rsidR="00AB7D1E" w:rsidRDefault="00AB7D1E" w:rsidP="00305986">
            <w:pPr>
              <w:rPr>
                <w:sz w:val="28"/>
                <w:szCs w:val="28"/>
              </w:rPr>
            </w:pPr>
          </w:p>
        </w:tc>
        <w:tc>
          <w:tcPr>
            <w:tcW w:w="3780" w:type="dxa"/>
            <w:gridSpan w:val="2"/>
            <w:hideMark/>
          </w:tcPr>
          <w:p w:rsidR="00AB7D1E" w:rsidRDefault="00AB7D1E" w:rsidP="00305986">
            <w:pPr>
              <w:jc w:val="both"/>
              <w:rPr>
                <w:sz w:val="28"/>
                <w:szCs w:val="28"/>
              </w:rPr>
            </w:pPr>
          </w:p>
        </w:tc>
        <w:tc>
          <w:tcPr>
            <w:tcW w:w="4603" w:type="dxa"/>
            <w:hideMark/>
          </w:tcPr>
          <w:p w:rsidR="00AB7D1E" w:rsidRDefault="00AB7D1E" w:rsidP="00305986">
            <w:pPr>
              <w:jc w:val="both"/>
              <w:rPr>
                <w:sz w:val="28"/>
                <w:szCs w:val="28"/>
              </w:rPr>
            </w:pPr>
          </w:p>
        </w:tc>
      </w:tr>
      <w:tr w:rsidR="00AB7D1E" w:rsidTr="00305986">
        <w:tc>
          <w:tcPr>
            <w:tcW w:w="1188" w:type="dxa"/>
            <w:vMerge/>
            <w:vAlign w:val="center"/>
            <w:hideMark/>
          </w:tcPr>
          <w:p w:rsidR="00AB7D1E" w:rsidRDefault="00AB7D1E" w:rsidP="00305986">
            <w:pPr>
              <w:rPr>
                <w:sz w:val="28"/>
                <w:szCs w:val="28"/>
              </w:rPr>
            </w:pPr>
          </w:p>
        </w:tc>
        <w:tc>
          <w:tcPr>
            <w:tcW w:w="3780" w:type="dxa"/>
            <w:gridSpan w:val="2"/>
            <w:hideMark/>
          </w:tcPr>
          <w:p w:rsidR="00AB7D1E" w:rsidRDefault="00AB7D1E" w:rsidP="00305986">
            <w:pPr>
              <w:jc w:val="both"/>
              <w:rPr>
                <w:sz w:val="28"/>
                <w:szCs w:val="28"/>
              </w:rPr>
            </w:pPr>
          </w:p>
        </w:tc>
        <w:tc>
          <w:tcPr>
            <w:tcW w:w="4603" w:type="dxa"/>
            <w:hideMark/>
          </w:tcPr>
          <w:p w:rsidR="00AB7D1E" w:rsidRDefault="00AB7D1E" w:rsidP="00305986">
            <w:pPr>
              <w:jc w:val="both"/>
              <w:rPr>
                <w:sz w:val="28"/>
                <w:szCs w:val="28"/>
              </w:rPr>
            </w:pPr>
          </w:p>
        </w:tc>
      </w:tr>
      <w:tr w:rsidR="00AB7D1E" w:rsidTr="00305986">
        <w:tc>
          <w:tcPr>
            <w:tcW w:w="1188" w:type="dxa"/>
          </w:tcPr>
          <w:p w:rsidR="00AB7D1E" w:rsidRDefault="00AB7D1E" w:rsidP="00305986">
            <w:pPr>
              <w:jc w:val="both"/>
              <w:rPr>
                <w:sz w:val="28"/>
                <w:szCs w:val="28"/>
              </w:rPr>
            </w:pPr>
          </w:p>
        </w:tc>
        <w:tc>
          <w:tcPr>
            <w:tcW w:w="3780" w:type="dxa"/>
            <w:gridSpan w:val="2"/>
            <w:hideMark/>
          </w:tcPr>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Острые кишечные инфекции </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Вирусные гепатиты                                    </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ВИЧ</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Укусы клещами</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Ветряная оспа </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ГЛПС</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Укусы, ослюнения животными</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Педикулез </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Туберкулез (впервые выявленный)</w:t>
            </w:r>
          </w:p>
          <w:p w:rsidR="00AB7D1E" w:rsidRPr="00A55CAE" w:rsidRDefault="00AB7D1E" w:rsidP="00305986">
            <w:pPr>
              <w:rPr>
                <w:rFonts w:ascii="Times New Roman" w:hAnsi="Times New Roman" w:cs="Times New Roman"/>
                <w:sz w:val="28"/>
                <w:szCs w:val="28"/>
              </w:rPr>
            </w:pPr>
            <w:r w:rsidRPr="00A55CAE">
              <w:rPr>
                <w:rFonts w:ascii="Times New Roman" w:hAnsi="Times New Roman" w:cs="Times New Roman"/>
                <w:sz w:val="28"/>
                <w:szCs w:val="28"/>
              </w:rPr>
              <w:t xml:space="preserve">Паразитарные заболевания </w:t>
            </w:r>
          </w:p>
          <w:p w:rsidR="00AB7D1E" w:rsidRPr="00A55CAE" w:rsidRDefault="00AB7D1E" w:rsidP="00305986">
            <w:pPr>
              <w:rPr>
                <w:rFonts w:ascii="Times New Roman" w:hAnsi="Times New Roman" w:cs="Times New Roman"/>
                <w:sz w:val="28"/>
                <w:szCs w:val="28"/>
              </w:rPr>
            </w:pPr>
          </w:p>
        </w:tc>
        <w:tc>
          <w:tcPr>
            <w:tcW w:w="4603" w:type="dxa"/>
          </w:tcPr>
          <w:p w:rsidR="00AB7D1E" w:rsidRPr="00A55CAE" w:rsidRDefault="00AB7D1E" w:rsidP="00305986">
            <w:pPr>
              <w:jc w:val="center"/>
              <w:rPr>
                <w:rFonts w:ascii="Times New Roman" w:hAnsi="Times New Roman" w:cs="Times New Roman"/>
                <w:sz w:val="28"/>
                <w:szCs w:val="28"/>
              </w:rPr>
            </w:pPr>
            <w:r w:rsidRPr="00A55CAE">
              <w:rPr>
                <w:rFonts w:ascii="Times New Roman" w:hAnsi="Times New Roman" w:cs="Times New Roman"/>
                <w:sz w:val="28"/>
                <w:szCs w:val="28"/>
              </w:rPr>
              <w:t>38 %</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в 3,6 раза</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17%</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14%</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26,6%</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40,7%</w:t>
            </w:r>
          </w:p>
          <w:p w:rsidR="00AB7D1E" w:rsidRPr="00A55CAE" w:rsidRDefault="00AB7D1E" w:rsidP="00305986">
            <w:pPr>
              <w:tabs>
                <w:tab w:val="left" w:pos="1536"/>
              </w:tabs>
              <w:jc w:val="center"/>
              <w:rPr>
                <w:rFonts w:ascii="Times New Roman" w:hAnsi="Times New Roman" w:cs="Times New Roman"/>
                <w:sz w:val="28"/>
                <w:szCs w:val="28"/>
              </w:rPr>
            </w:pP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17%</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в 2 раза</w:t>
            </w:r>
          </w:p>
          <w:p w:rsidR="00AB7D1E" w:rsidRPr="00A55CAE" w:rsidRDefault="00AB7D1E" w:rsidP="00305986">
            <w:pPr>
              <w:tabs>
                <w:tab w:val="left" w:pos="1536"/>
              </w:tabs>
              <w:jc w:val="center"/>
              <w:rPr>
                <w:rFonts w:ascii="Times New Roman" w:hAnsi="Times New Roman" w:cs="Times New Roman"/>
                <w:sz w:val="28"/>
                <w:szCs w:val="28"/>
              </w:rPr>
            </w:pP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18%</w:t>
            </w:r>
          </w:p>
          <w:p w:rsidR="00AB7D1E" w:rsidRPr="00A55CAE" w:rsidRDefault="00AB7D1E" w:rsidP="00305986">
            <w:pPr>
              <w:tabs>
                <w:tab w:val="left" w:pos="1536"/>
              </w:tabs>
              <w:jc w:val="center"/>
              <w:rPr>
                <w:rFonts w:ascii="Times New Roman" w:hAnsi="Times New Roman" w:cs="Times New Roman"/>
                <w:sz w:val="28"/>
                <w:szCs w:val="28"/>
              </w:rPr>
            </w:pPr>
            <w:r w:rsidRPr="00A55CAE">
              <w:rPr>
                <w:rFonts w:ascii="Times New Roman" w:hAnsi="Times New Roman" w:cs="Times New Roman"/>
                <w:sz w:val="28"/>
                <w:szCs w:val="28"/>
              </w:rPr>
              <w:t>37%</w:t>
            </w:r>
          </w:p>
        </w:tc>
      </w:tr>
    </w:tbl>
    <w:p w:rsidR="00AB7D1E" w:rsidRPr="00A55CAE" w:rsidRDefault="00AB7D1E" w:rsidP="00AB7D1E">
      <w:pPr>
        <w:tabs>
          <w:tab w:val="left" w:pos="1275"/>
        </w:tabs>
        <w:jc w:val="both"/>
        <w:rPr>
          <w:rFonts w:ascii="Times New Roman" w:hAnsi="Times New Roman" w:cs="Times New Roman"/>
          <w:sz w:val="28"/>
        </w:rPr>
      </w:pPr>
      <w:r w:rsidRPr="00A55CAE">
        <w:rPr>
          <w:rFonts w:ascii="Times New Roman" w:hAnsi="Times New Roman" w:cs="Times New Roman"/>
          <w:sz w:val="28"/>
        </w:rPr>
        <w:t xml:space="preserve">  </w:t>
      </w:r>
      <w:r w:rsidR="00A55CAE">
        <w:rPr>
          <w:rFonts w:ascii="Times New Roman" w:hAnsi="Times New Roman" w:cs="Times New Roman"/>
          <w:sz w:val="28"/>
        </w:rPr>
        <w:t xml:space="preserve">     </w:t>
      </w:r>
      <w:r w:rsidRPr="00A55CAE">
        <w:rPr>
          <w:rFonts w:ascii="Times New Roman" w:hAnsi="Times New Roman" w:cs="Times New Roman"/>
          <w:sz w:val="28"/>
        </w:rPr>
        <w:t xml:space="preserve"> Отмечается снижение по следующим нозологическим формам инфекционных и паразитарных заболеваний: острой кишечной инфекции,   ВИЧ,  ГЛПС, педикулез, туберкулез,  снижение укусов клещами, укусов</w:t>
      </w:r>
      <w:r w:rsidRPr="00A55CAE">
        <w:rPr>
          <w:rFonts w:ascii="Times New Roman" w:hAnsi="Times New Roman" w:cs="Times New Roman"/>
          <w:color w:val="FF0000"/>
          <w:sz w:val="28"/>
        </w:rPr>
        <w:t xml:space="preserve"> </w:t>
      </w:r>
      <w:r w:rsidRPr="00A55CAE">
        <w:rPr>
          <w:rFonts w:ascii="Times New Roman" w:hAnsi="Times New Roman" w:cs="Times New Roman"/>
          <w:sz w:val="28"/>
        </w:rPr>
        <w:t>животными,  паразитологическими заболеваниями ( лямблиоз,  энтеробиоз).</w:t>
      </w:r>
    </w:p>
    <w:p w:rsidR="00AB7D1E" w:rsidRPr="00633134" w:rsidRDefault="00AB7D1E" w:rsidP="00AB7D1E">
      <w:pPr>
        <w:ind w:firstLine="720"/>
        <w:jc w:val="both"/>
        <w:rPr>
          <w:color w:val="FF0000"/>
          <w:sz w:val="28"/>
          <w:szCs w:val="28"/>
        </w:rPr>
      </w:pPr>
      <w:r w:rsidRPr="00A55CAE">
        <w:rPr>
          <w:rFonts w:ascii="Times New Roman" w:hAnsi="Times New Roman" w:cs="Times New Roman"/>
          <w:sz w:val="28"/>
        </w:rPr>
        <w:t>В 2020 году   не регистрировались: корь, краснуха,  паротит эпидемический, менингококковая инфекция, клещевой энцефалит, клещевой боррелиоз,  малярия, острые вялые параличи,  энтеровирусная инфекция.</w:t>
      </w:r>
    </w:p>
    <w:tbl>
      <w:tblPr>
        <w:tblpPr w:leftFromText="180" w:rightFromText="180" w:vertAnchor="text" w:tblpY="1"/>
        <w:tblOverlap w:val="never"/>
        <w:tblW w:w="0" w:type="auto"/>
        <w:tblLayout w:type="fixed"/>
        <w:tblLook w:val="01E0" w:firstRow="1" w:lastRow="1" w:firstColumn="1" w:lastColumn="1" w:noHBand="0" w:noVBand="0"/>
      </w:tblPr>
      <w:tblGrid>
        <w:gridCol w:w="1188"/>
        <w:gridCol w:w="3780"/>
        <w:gridCol w:w="4603"/>
      </w:tblGrid>
      <w:tr w:rsidR="00AB7D1E" w:rsidRPr="00633134" w:rsidTr="00305986">
        <w:tc>
          <w:tcPr>
            <w:tcW w:w="1188" w:type="dxa"/>
            <w:shd w:val="clear" w:color="auto" w:fill="auto"/>
          </w:tcPr>
          <w:p w:rsidR="00AB7D1E" w:rsidRPr="00633134" w:rsidRDefault="00AB7D1E" w:rsidP="00305986">
            <w:pPr>
              <w:rPr>
                <w:color w:val="FF0000"/>
                <w:sz w:val="28"/>
                <w:szCs w:val="28"/>
              </w:rPr>
            </w:pPr>
          </w:p>
        </w:tc>
        <w:tc>
          <w:tcPr>
            <w:tcW w:w="3780" w:type="dxa"/>
            <w:shd w:val="clear" w:color="auto" w:fill="auto"/>
          </w:tcPr>
          <w:p w:rsidR="00AB7D1E" w:rsidRPr="00633134" w:rsidRDefault="00AB7D1E" w:rsidP="00305986">
            <w:pPr>
              <w:rPr>
                <w:color w:val="FF0000"/>
                <w:sz w:val="28"/>
                <w:szCs w:val="28"/>
              </w:rPr>
            </w:pPr>
          </w:p>
        </w:tc>
        <w:tc>
          <w:tcPr>
            <w:tcW w:w="4603" w:type="dxa"/>
            <w:shd w:val="clear" w:color="auto" w:fill="auto"/>
          </w:tcPr>
          <w:p w:rsidR="00AB7D1E" w:rsidRPr="00633134" w:rsidRDefault="00AB7D1E" w:rsidP="00305986">
            <w:pPr>
              <w:jc w:val="both"/>
              <w:rPr>
                <w:color w:val="FF0000"/>
                <w:sz w:val="28"/>
                <w:szCs w:val="28"/>
              </w:rPr>
            </w:pPr>
          </w:p>
        </w:tc>
      </w:tr>
    </w:tbl>
    <w:p w:rsidR="00AB7D1E" w:rsidRPr="00AB7D1E" w:rsidRDefault="00AB7D1E" w:rsidP="00AB7D1E">
      <w:pPr>
        <w:tabs>
          <w:tab w:val="left" w:pos="1275"/>
        </w:tabs>
        <w:jc w:val="both"/>
        <w:rPr>
          <w:color w:val="FF0000"/>
          <w:sz w:val="28"/>
        </w:rPr>
      </w:pPr>
      <w:r w:rsidRPr="00AB08C9">
        <w:rPr>
          <w:sz w:val="28"/>
        </w:rPr>
        <w:t xml:space="preserve">  </w:t>
      </w:r>
    </w:p>
    <w:tbl>
      <w:tblPr>
        <w:tblW w:w="12119" w:type="dxa"/>
        <w:tblInd w:w="5" w:type="dxa"/>
        <w:tblLayout w:type="fixed"/>
        <w:tblLook w:val="04A0" w:firstRow="1" w:lastRow="0" w:firstColumn="1" w:lastColumn="0" w:noHBand="0" w:noVBand="1"/>
      </w:tblPr>
      <w:tblGrid>
        <w:gridCol w:w="863"/>
        <w:gridCol w:w="567"/>
        <w:gridCol w:w="2682"/>
        <w:gridCol w:w="1094"/>
        <w:gridCol w:w="1032"/>
        <w:gridCol w:w="953"/>
        <w:gridCol w:w="745"/>
        <w:gridCol w:w="1948"/>
        <w:gridCol w:w="315"/>
        <w:gridCol w:w="1684"/>
        <w:gridCol w:w="236"/>
      </w:tblGrid>
      <w:tr w:rsidR="00AB7D1E" w:rsidRPr="005E7E22" w:rsidTr="00A55CAE">
        <w:trPr>
          <w:gridAfter w:val="3"/>
          <w:wAfter w:w="2235" w:type="dxa"/>
          <w:trHeight w:val="570"/>
        </w:trPr>
        <w:tc>
          <w:tcPr>
            <w:tcW w:w="9884" w:type="dxa"/>
            <w:gridSpan w:val="8"/>
            <w:vMerge w:val="restart"/>
            <w:shd w:val="clear" w:color="auto" w:fill="auto"/>
            <w:vAlign w:val="center"/>
            <w:hideMark/>
          </w:tcPr>
          <w:p w:rsidR="00AB7D1E" w:rsidRPr="00F66745" w:rsidRDefault="00AB7D1E" w:rsidP="00F66745">
            <w:pPr>
              <w:jc w:val="center"/>
              <w:rPr>
                <w:rFonts w:ascii="Times New Roman" w:hAnsi="Times New Roman" w:cs="Times New Roman"/>
                <w:b/>
                <w:sz w:val="28"/>
              </w:rPr>
            </w:pPr>
            <w:r w:rsidRPr="00F66745">
              <w:rPr>
                <w:rFonts w:ascii="Times New Roman" w:hAnsi="Times New Roman" w:cs="Times New Roman"/>
                <w:b/>
                <w:sz w:val="28"/>
              </w:rPr>
              <w:t>Инфекционные заболевания, управляемые</w:t>
            </w:r>
            <w:r w:rsidR="00F66745" w:rsidRPr="00F66745">
              <w:rPr>
                <w:rFonts w:ascii="Times New Roman" w:hAnsi="Times New Roman" w:cs="Times New Roman"/>
                <w:b/>
                <w:sz w:val="28"/>
              </w:rPr>
              <w:t xml:space="preserve"> средствами иммунопрофилактики.</w:t>
            </w:r>
          </w:p>
          <w:p w:rsidR="00AB7D1E" w:rsidRPr="00305986" w:rsidRDefault="00AB7D1E" w:rsidP="00305986">
            <w:pPr>
              <w:rPr>
                <w:rFonts w:ascii="Times New Roman" w:hAnsi="Times New Roman" w:cs="Times New Roman"/>
                <w:b/>
                <w:bCs/>
                <w:iCs/>
                <w:sz w:val="28"/>
                <w:szCs w:val="28"/>
              </w:rPr>
            </w:pPr>
            <w:r w:rsidRPr="00305986">
              <w:rPr>
                <w:rFonts w:ascii="Times New Roman" w:hAnsi="Times New Roman" w:cs="Times New Roman"/>
                <w:b/>
                <w:bCs/>
                <w:iCs/>
                <w:sz w:val="28"/>
                <w:szCs w:val="28"/>
              </w:rPr>
              <w:t>Своевременность охвата профилактическими прививками детей до 18 лет                                                                                          по Нижнекамскому району и город</w:t>
            </w:r>
            <w:r w:rsidR="00F66745">
              <w:rPr>
                <w:rFonts w:ascii="Times New Roman" w:hAnsi="Times New Roman" w:cs="Times New Roman"/>
                <w:b/>
                <w:bCs/>
                <w:iCs/>
                <w:sz w:val="28"/>
                <w:szCs w:val="28"/>
              </w:rPr>
              <w:t>у Нижнекамск  на 30.12.20 года.</w:t>
            </w:r>
          </w:p>
        </w:tc>
      </w:tr>
      <w:tr w:rsidR="00AB7D1E" w:rsidRPr="005E7E22" w:rsidTr="00A55CAE">
        <w:trPr>
          <w:gridAfter w:val="3"/>
          <w:wAfter w:w="2235" w:type="dxa"/>
          <w:trHeight w:val="491"/>
        </w:trPr>
        <w:tc>
          <w:tcPr>
            <w:tcW w:w="9884" w:type="dxa"/>
            <w:gridSpan w:val="8"/>
            <w:vMerge/>
            <w:vAlign w:val="center"/>
            <w:hideMark/>
          </w:tcPr>
          <w:p w:rsidR="00AB7D1E" w:rsidRPr="005E7E22" w:rsidRDefault="00AB7D1E" w:rsidP="00305986">
            <w:pPr>
              <w:rPr>
                <w:rFonts w:ascii="Arial" w:hAnsi="Arial" w:cs="Arial"/>
                <w:b/>
                <w:bCs/>
                <w:i/>
                <w:iCs/>
              </w:rPr>
            </w:pPr>
          </w:p>
        </w:tc>
      </w:tr>
      <w:tr w:rsidR="00AB7D1E" w:rsidRPr="005E7E22" w:rsidTr="00A55CAE">
        <w:trPr>
          <w:trHeight w:val="255"/>
        </w:trPr>
        <w:tc>
          <w:tcPr>
            <w:tcW w:w="1430" w:type="dxa"/>
            <w:gridSpan w:val="2"/>
            <w:shd w:val="clear" w:color="auto" w:fill="auto"/>
            <w:noWrap/>
            <w:vAlign w:val="bottom"/>
            <w:hideMark/>
          </w:tcPr>
          <w:p w:rsidR="00AB7D1E" w:rsidRPr="005E7E22" w:rsidRDefault="00AB7D1E" w:rsidP="00305986">
            <w:pPr>
              <w:rPr>
                <w:rFonts w:ascii="Arial" w:hAnsi="Arial" w:cs="Arial"/>
                <w:b/>
                <w:bCs/>
                <w:i/>
                <w:iCs/>
              </w:rPr>
            </w:pPr>
          </w:p>
        </w:tc>
        <w:tc>
          <w:tcPr>
            <w:tcW w:w="2682" w:type="dxa"/>
            <w:shd w:val="clear" w:color="auto" w:fill="auto"/>
            <w:noWrap/>
            <w:vAlign w:val="bottom"/>
            <w:hideMark/>
          </w:tcPr>
          <w:p w:rsidR="00AB7D1E" w:rsidRPr="005E7E22" w:rsidRDefault="00AB7D1E" w:rsidP="00305986">
            <w:pPr>
              <w:rPr>
                <w:rFonts w:ascii="Arial" w:hAnsi="Arial" w:cs="Arial"/>
                <w:b/>
                <w:bCs/>
                <w:i/>
                <w:iCs/>
              </w:rPr>
            </w:pPr>
          </w:p>
        </w:tc>
        <w:tc>
          <w:tcPr>
            <w:tcW w:w="6087" w:type="dxa"/>
            <w:gridSpan w:val="6"/>
            <w:shd w:val="clear" w:color="auto" w:fill="auto"/>
            <w:noWrap/>
            <w:vAlign w:val="bottom"/>
            <w:hideMark/>
          </w:tcPr>
          <w:p w:rsidR="00AB7D1E" w:rsidRPr="005E7E22" w:rsidRDefault="00AB7D1E" w:rsidP="00305986">
            <w:pPr>
              <w:rPr>
                <w:rFonts w:ascii="Arial" w:hAnsi="Arial" w:cs="Arial"/>
                <w:b/>
                <w:bCs/>
                <w:i/>
                <w:iCs/>
              </w:rPr>
            </w:pPr>
          </w:p>
        </w:tc>
        <w:tc>
          <w:tcPr>
            <w:tcW w:w="1684" w:type="dxa"/>
            <w:shd w:val="clear" w:color="auto" w:fill="auto"/>
            <w:noWrap/>
            <w:vAlign w:val="bottom"/>
            <w:hideMark/>
          </w:tcPr>
          <w:p w:rsidR="00AB7D1E" w:rsidRPr="005E7E22" w:rsidRDefault="00AB7D1E" w:rsidP="00305986">
            <w:pPr>
              <w:rPr>
                <w:rFonts w:ascii="Arial" w:hAnsi="Arial" w:cs="Arial"/>
                <w:b/>
                <w:bCs/>
                <w:i/>
                <w:iCs/>
              </w:rPr>
            </w:pPr>
          </w:p>
        </w:tc>
        <w:tc>
          <w:tcPr>
            <w:tcW w:w="236" w:type="dxa"/>
            <w:shd w:val="clear" w:color="auto" w:fill="auto"/>
            <w:noWrap/>
            <w:vAlign w:val="bottom"/>
            <w:hideMark/>
          </w:tcPr>
          <w:p w:rsidR="00AB7D1E" w:rsidRPr="005E7E22" w:rsidRDefault="00AB7D1E" w:rsidP="00305986">
            <w:pPr>
              <w:rPr>
                <w:rFonts w:ascii="Arial" w:hAnsi="Arial" w:cs="Arial"/>
                <w:b/>
                <w:bCs/>
                <w:i/>
                <w:iCs/>
              </w:rPr>
            </w:pPr>
          </w:p>
        </w:tc>
      </w:tr>
      <w:tr w:rsidR="00AB7D1E" w:rsidRPr="00A55CAE" w:rsidTr="00A55CAE">
        <w:trPr>
          <w:gridAfter w:val="3"/>
          <w:wAfter w:w="2235" w:type="dxa"/>
          <w:trHeight w:val="570"/>
        </w:trPr>
        <w:tc>
          <w:tcPr>
            <w:tcW w:w="143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Возраст</w:t>
            </w:r>
          </w:p>
        </w:tc>
        <w:tc>
          <w:tcPr>
            <w:tcW w:w="2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Вид прививки</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Состоит на учете</w:t>
            </w:r>
          </w:p>
        </w:tc>
        <w:tc>
          <w:tcPr>
            <w:tcW w:w="1985"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Привито по достижению декретированного возраста</w:t>
            </w:r>
          </w:p>
        </w:tc>
        <w:tc>
          <w:tcPr>
            <w:tcW w:w="269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Показатель в %</w:t>
            </w:r>
          </w:p>
        </w:tc>
      </w:tr>
      <w:tr w:rsidR="00AB7D1E" w:rsidRPr="00A55CAE" w:rsidTr="00A55CAE">
        <w:trPr>
          <w:gridAfter w:val="3"/>
          <w:wAfter w:w="2235" w:type="dxa"/>
          <w:trHeight w:val="570"/>
        </w:trPr>
        <w:tc>
          <w:tcPr>
            <w:tcW w:w="1430" w:type="dxa"/>
            <w:gridSpan w:val="2"/>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2682" w:type="dxa"/>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1985" w:type="dxa"/>
            <w:gridSpan w:val="2"/>
            <w:vMerge/>
            <w:tcBorders>
              <w:top w:val="single" w:sz="4" w:space="0" w:color="auto"/>
              <w:left w:val="single" w:sz="4" w:space="0" w:color="auto"/>
              <w:bottom w:val="nil"/>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2693" w:type="dxa"/>
            <w:gridSpan w:val="2"/>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r>
      <w:tr w:rsidR="00AB7D1E" w:rsidRPr="00A55CAE" w:rsidTr="00F66745">
        <w:trPr>
          <w:gridAfter w:val="3"/>
          <w:wAfter w:w="2235" w:type="dxa"/>
          <w:trHeight w:val="570"/>
        </w:trPr>
        <w:tc>
          <w:tcPr>
            <w:tcW w:w="1430" w:type="dxa"/>
            <w:gridSpan w:val="2"/>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2682" w:type="dxa"/>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1985" w:type="dxa"/>
            <w:gridSpan w:val="2"/>
            <w:vMerge/>
            <w:tcBorders>
              <w:top w:val="single" w:sz="4" w:space="0" w:color="auto"/>
              <w:left w:val="single" w:sz="4" w:space="0" w:color="auto"/>
              <w:bottom w:val="nil"/>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c>
          <w:tcPr>
            <w:tcW w:w="2693" w:type="dxa"/>
            <w:gridSpan w:val="2"/>
            <w:vMerge/>
            <w:tcBorders>
              <w:top w:val="single" w:sz="4" w:space="0" w:color="auto"/>
              <w:left w:val="single" w:sz="4" w:space="0" w:color="auto"/>
              <w:bottom w:val="single" w:sz="4" w:space="0" w:color="000000"/>
              <w:right w:val="single" w:sz="4" w:space="0" w:color="auto"/>
            </w:tcBorders>
            <w:vAlign w:val="center"/>
            <w:hideMark/>
          </w:tcPr>
          <w:p w:rsidR="00AB7D1E" w:rsidRPr="00305986" w:rsidRDefault="00AB7D1E" w:rsidP="00305986">
            <w:pPr>
              <w:rPr>
                <w:rFonts w:ascii="Times New Roman" w:hAnsi="Times New Roman" w:cs="Times New Roman"/>
                <w:bCs/>
                <w:iCs/>
                <w:sz w:val="28"/>
                <w:szCs w:val="28"/>
              </w:rPr>
            </w:pPr>
          </w:p>
        </w:tc>
      </w:tr>
      <w:tr w:rsidR="00AB7D1E" w:rsidRPr="00A55CAE" w:rsidTr="00F66745">
        <w:trPr>
          <w:gridAfter w:val="3"/>
          <w:wAfter w:w="2235" w:type="dxa"/>
          <w:trHeight w:val="666"/>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12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дифтерии</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2473</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2333</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94,34%</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1 ревакцинация против дифтерии</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2814</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95,04%</w:t>
            </w:r>
          </w:p>
          <w:p w:rsidR="00F66745" w:rsidRDefault="00F66745" w:rsidP="00305986">
            <w:pPr>
              <w:rPr>
                <w:rFonts w:ascii="Times New Roman" w:hAnsi="Times New Roman" w:cs="Times New Roman"/>
                <w:bCs/>
                <w:iCs/>
                <w:sz w:val="28"/>
                <w:szCs w:val="28"/>
              </w:rPr>
            </w:pPr>
          </w:p>
          <w:p w:rsidR="00F66745" w:rsidRDefault="00F66745" w:rsidP="00305986">
            <w:pPr>
              <w:rPr>
                <w:rFonts w:ascii="Times New Roman" w:hAnsi="Times New Roman" w:cs="Times New Roman"/>
                <w:bCs/>
                <w:iCs/>
                <w:sz w:val="28"/>
                <w:szCs w:val="28"/>
              </w:rPr>
            </w:pPr>
          </w:p>
          <w:p w:rsidR="00F66745" w:rsidRPr="00305986" w:rsidRDefault="00F66745" w:rsidP="00305986">
            <w:pPr>
              <w:rPr>
                <w:rFonts w:ascii="Times New Roman" w:hAnsi="Times New Roman" w:cs="Times New Roman"/>
                <w:bCs/>
                <w:iCs/>
                <w:sz w:val="28"/>
                <w:szCs w:val="28"/>
              </w:rPr>
            </w:pPr>
          </w:p>
        </w:tc>
      </w:tr>
      <w:tr w:rsidR="00AB7D1E" w:rsidRPr="00A55CAE" w:rsidTr="00F66745">
        <w:trPr>
          <w:gridAfter w:val="3"/>
          <w:wAfter w:w="2235" w:type="dxa"/>
          <w:trHeight w:val="608"/>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12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коклюша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2326</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94,06%</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Ревакцинация против коклюша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2812</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94,97%</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12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полиомиелита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2336</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94,46%</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1 ревакцинация против полиомиелита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2830</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95,58%</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 ревакцинация против полиомиелита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2812</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94,97%</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36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 ревакцинация против полиомиелита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3170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3026</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95,46%</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кори</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2844</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96,05%</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эпид. паротита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2844</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96,05%</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краснухи</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2844</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96,05%</w:t>
            </w:r>
          </w:p>
        </w:tc>
      </w:tr>
      <w:tr w:rsidR="00AB7D1E" w:rsidRPr="00A55CAE" w:rsidTr="00A55CAE">
        <w:trPr>
          <w:gridAfter w:val="3"/>
          <w:wAfter w:w="2235" w:type="dxa"/>
          <w:trHeight w:val="623"/>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 мес.</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вир. Гепатита В</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2961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2817</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95,14%</w:t>
            </w:r>
          </w:p>
        </w:tc>
      </w:tr>
      <w:tr w:rsidR="00AB7D1E" w:rsidRPr="00A55CAE" w:rsidTr="00A55CAE">
        <w:trPr>
          <w:gridAfter w:val="3"/>
          <w:wAfter w:w="2235" w:type="dxa"/>
          <w:trHeight w:val="499"/>
        </w:trPr>
        <w:tc>
          <w:tcPr>
            <w:tcW w:w="1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30 дней</w:t>
            </w:r>
          </w:p>
        </w:tc>
        <w:tc>
          <w:tcPr>
            <w:tcW w:w="2682"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Вакцинация против туберкулеза</w:t>
            </w:r>
          </w:p>
        </w:tc>
        <w:tc>
          <w:tcPr>
            <w:tcW w:w="1094" w:type="dxa"/>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2455</w:t>
            </w:r>
          </w:p>
        </w:tc>
        <w:tc>
          <w:tcPr>
            <w:tcW w:w="1985" w:type="dxa"/>
            <w:gridSpan w:val="2"/>
            <w:tcBorders>
              <w:top w:val="nil"/>
              <w:left w:val="nil"/>
              <w:bottom w:val="single" w:sz="4" w:space="0" w:color="auto"/>
              <w:right w:val="single" w:sz="4" w:space="0" w:color="auto"/>
            </w:tcBorders>
            <w:shd w:val="clear" w:color="000000" w:fill="FFFFFF"/>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2208</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B7D1E" w:rsidRPr="00305986" w:rsidRDefault="00AB7D1E" w:rsidP="00305986">
            <w:pPr>
              <w:rPr>
                <w:rFonts w:ascii="Times New Roman" w:hAnsi="Times New Roman" w:cs="Times New Roman"/>
                <w:bCs/>
                <w:iCs/>
                <w:sz w:val="28"/>
                <w:szCs w:val="28"/>
              </w:rPr>
            </w:pPr>
            <w:r w:rsidRPr="00305986">
              <w:rPr>
                <w:rFonts w:ascii="Times New Roman" w:hAnsi="Times New Roman" w:cs="Times New Roman"/>
                <w:bCs/>
                <w:iCs/>
                <w:sz w:val="28"/>
                <w:szCs w:val="28"/>
              </w:rPr>
              <w:t>89,94%</w:t>
            </w:r>
          </w:p>
        </w:tc>
      </w:tr>
      <w:tr w:rsidR="00AB7D1E" w:rsidRPr="003F0841" w:rsidTr="00A55CAE">
        <w:trPr>
          <w:gridAfter w:val="2"/>
          <w:wAfter w:w="1920" w:type="dxa"/>
          <w:trHeight w:val="439"/>
        </w:trPr>
        <w:tc>
          <w:tcPr>
            <w:tcW w:w="10199" w:type="dxa"/>
            <w:gridSpan w:val="9"/>
            <w:tcBorders>
              <w:top w:val="nil"/>
              <w:left w:val="nil"/>
              <w:bottom w:val="nil"/>
              <w:right w:val="nil"/>
            </w:tcBorders>
            <w:shd w:val="clear" w:color="auto" w:fill="auto"/>
            <w:vAlign w:val="center"/>
          </w:tcPr>
          <w:p w:rsidR="00AB7D1E" w:rsidRPr="00A55CAE" w:rsidRDefault="00AB7D1E" w:rsidP="00305986">
            <w:pPr>
              <w:rPr>
                <w:rFonts w:ascii="Times New Roman" w:hAnsi="Times New Roman" w:cs="Times New Roman"/>
                <w:b/>
                <w:bCs/>
                <w:i/>
                <w:iCs/>
                <w:sz w:val="28"/>
                <w:szCs w:val="28"/>
              </w:rPr>
            </w:pPr>
          </w:p>
        </w:tc>
      </w:tr>
      <w:tr w:rsidR="00AB7D1E" w:rsidRPr="003F0841" w:rsidTr="00A55CAE">
        <w:trPr>
          <w:gridAfter w:val="2"/>
          <w:wAfter w:w="1920" w:type="dxa"/>
          <w:trHeight w:val="439"/>
        </w:trPr>
        <w:tc>
          <w:tcPr>
            <w:tcW w:w="863" w:type="dxa"/>
            <w:tcBorders>
              <w:top w:val="nil"/>
              <w:left w:val="nil"/>
              <w:bottom w:val="nil"/>
              <w:right w:val="nil"/>
            </w:tcBorders>
            <w:shd w:val="clear" w:color="auto" w:fill="auto"/>
            <w:vAlign w:val="center"/>
            <w:hideMark/>
          </w:tcPr>
          <w:p w:rsidR="00AB7D1E" w:rsidRPr="003F0841" w:rsidRDefault="00AB7D1E" w:rsidP="00305986">
            <w:pPr>
              <w:rPr>
                <w:rFonts w:ascii="Arial" w:hAnsi="Arial" w:cs="Arial"/>
                <w:b/>
                <w:bCs/>
                <w:i/>
                <w:iCs/>
              </w:rPr>
            </w:pPr>
          </w:p>
        </w:tc>
        <w:tc>
          <w:tcPr>
            <w:tcW w:w="4343" w:type="dxa"/>
            <w:gridSpan w:val="3"/>
            <w:tcBorders>
              <w:top w:val="nil"/>
              <w:left w:val="nil"/>
              <w:bottom w:val="nil"/>
              <w:right w:val="nil"/>
            </w:tcBorders>
            <w:shd w:val="clear" w:color="auto" w:fill="auto"/>
            <w:vAlign w:val="center"/>
          </w:tcPr>
          <w:p w:rsidR="00AB7D1E" w:rsidRPr="003F0841" w:rsidRDefault="00AB7D1E" w:rsidP="00305986">
            <w:pPr>
              <w:rPr>
                <w:rFonts w:ascii="Arial" w:hAnsi="Arial" w:cs="Arial"/>
                <w:b/>
                <w:bCs/>
                <w:i/>
                <w:iCs/>
              </w:rPr>
            </w:pPr>
          </w:p>
        </w:tc>
        <w:tc>
          <w:tcPr>
            <w:tcW w:w="1032" w:type="dxa"/>
            <w:tcBorders>
              <w:top w:val="nil"/>
              <w:left w:val="nil"/>
              <w:bottom w:val="nil"/>
              <w:right w:val="nil"/>
            </w:tcBorders>
            <w:shd w:val="clear" w:color="auto" w:fill="auto"/>
            <w:vAlign w:val="center"/>
          </w:tcPr>
          <w:p w:rsidR="00AB7D1E" w:rsidRPr="003F0841" w:rsidRDefault="00AB7D1E" w:rsidP="00305986">
            <w:pPr>
              <w:rPr>
                <w:rFonts w:ascii="Arial" w:hAnsi="Arial" w:cs="Arial"/>
                <w:b/>
                <w:bCs/>
                <w:i/>
                <w:iCs/>
              </w:rPr>
            </w:pPr>
          </w:p>
        </w:tc>
        <w:tc>
          <w:tcPr>
            <w:tcW w:w="1698" w:type="dxa"/>
            <w:gridSpan w:val="2"/>
            <w:tcBorders>
              <w:top w:val="nil"/>
              <w:left w:val="nil"/>
              <w:bottom w:val="nil"/>
              <w:right w:val="nil"/>
            </w:tcBorders>
            <w:shd w:val="clear" w:color="auto" w:fill="auto"/>
            <w:vAlign w:val="center"/>
          </w:tcPr>
          <w:p w:rsidR="00AB7D1E" w:rsidRPr="003F0841" w:rsidRDefault="00AB7D1E" w:rsidP="00305986">
            <w:pPr>
              <w:rPr>
                <w:rFonts w:ascii="Arial" w:hAnsi="Arial" w:cs="Arial"/>
                <w:b/>
                <w:bCs/>
                <w:i/>
                <w:iCs/>
              </w:rPr>
            </w:pPr>
          </w:p>
        </w:tc>
        <w:tc>
          <w:tcPr>
            <w:tcW w:w="2263" w:type="dxa"/>
            <w:gridSpan w:val="2"/>
            <w:tcBorders>
              <w:top w:val="nil"/>
              <w:left w:val="nil"/>
              <w:bottom w:val="nil"/>
              <w:right w:val="nil"/>
            </w:tcBorders>
            <w:shd w:val="clear" w:color="auto" w:fill="auto"/>
            <w:vAlign w:val="center"/>
          </w:tcPr>
          <w:p w:rsidR="00AB7D1E" w:rsidRPr="00457B9B" w:rsidRDefault="00AB7D1E" w:rsidP="00305986">
            <w:pPr>
              <w:rPr>
                <w:b/>
                <w:bCs/>
                <w:i/>
                <w:iCs/>
              </w:rPr>
            </w:pPr>
          </w:p>
        </w:tc>
      </w:tr>
      <w:tr w:rsidR="00AB7D1E" w:rsidRPr="003F0841" w:rsidTr="00A55CAE">
        <w:trPr>
          <w:gridAfter w:val="2"/>
          <w:wAfter w:w="1920" w:type="dxa"/>
          <w:trHeight w:val="300"/>
        </w:trPr>
        <w:tc>
          <w:tcPr>
            <w:tcW w:w="863" w:type="dxa"/>
            <w:tcBorders>
              <w:top w:val="nil"/>
              <w:left w:val="nil"/>
              <w:bottom w:val="nil"/>
              <w:right w:val="nil"/>
            </w:tcBorders>
            <w:shd w:val="clear" w:color="auto" w:fill="auto"/>
            <w:noWrap/>
            <w:vAlign w:val="bottom"/>
            <w:hideMark/>
          </w:tcPr>
          <w:p w:rsidR="00AB7D1E" w:rsidRPr="003F0841" w:rsidRDefault="00AB7D1E" w:rsidP="00305986">
            <w:pPr>
              <w:rPr>
                <w:rFonts w:ascii="Calibri" w:hAnsi="Calibri" w:cs="Calibri"/>
                <w:color w:val="000000"/>
              </w:rPr>
            </w:pPr>
          </w:p>
        </w:tc>
        <w:tc>
          <w:tcPr>
            <w:tcW w:w="4343" w:type="dxa"/>
            <w:gridSpan w:val="3"/>
            <w:tcBorders>
              <w:top w:val="nil"/>
              <w:left w:val="nil"/>
              <w:bottom w:val="nil"/>
              <w:right w:val="nil"/>
            </w:tcBorders>
            <w:shd w:val="clear" w:color="auto" w:fill="auto"/>
            <w:noWrap/>
            <w:vAlign w:val="bottom"/>
          </w:tcPr>
          <w:p w:rsidR="00AB7D1E" w:rsidRPr="003F0841" w:rsidRDefault="00AB7D1E" w:rsidP="00305986">
            <w:pPr>
              <w:rPr>
                <w:rFonts w:ascii="Calibri" w:hAnsi="Calibri" w:cs="Calibri"/>
                <w:color w:val="000000"/>
              </w:rPr>
            </w:pPr>
          </w:p>
        </w:tc>
        <w:tc>
          <w:tcPr>
            <w:tcW w:w="1032" w:type="dxa"/>
            <w:tcBorders>
              <w:top w:val="nil"/>
              <w:left w:val="nil"/>
              <w:bottom w:val="nil"/>
              <w:right w:val="nil"/>
            </w:tcBorders>
            <w:shd w:val="clear" w:color="auto" w:fill="auto"/>
            <w:noWrap/>
            <w:vAlign w:val="center"/>
          </w:tcPr>
          <w:p w:rsidR="00AB7D1E" w:rsidRPr="00E2392D" w:rsidRDefault="00AB7D1E" w:rsidP="00305986">
            <w:pPr>
              <w:jc w:val="center"/>
              <w:rPr>
                <w:rFonts w:ascii="Arial" w:hAnsi="Arial" w:cs="Arial"/>
                <w:b/>
                <w:bCs/>
                <w:color w:val="000000"/>
              </w:rPr>
            </w:pPr>
          </w:p>
        </w:tc>
        <w:tc>
          <w:tcPr>
            <w:tcW w:w="1698" w:type="dxa"/>
            <w:gridSpan w:val="2"/>
            <w:tcBorders>
              <w:top w:val="nil"/>
              <w:left w:val="nil"/>
              <w:bottom w:val="nil"/>
              <w:right w:val="nil"/>
            </w:tcBorders>
            <w:shd w:val="clear" w:color="auto" w:fill="auto"/>
            <w:noWrap/>
            <w:vAlign w:val="bottom"/>
          </w:tcPr>
          <w:p w:rsidR="00AB7D1E" w:rsidRPr="003F0841" w:rsidRDefault="00AB7D1E" w:rsidP="00305986">
            <w:pPr>
              <w:rPr>
                <w:rFonts w:ascii="Calibri" w:hAnsi="Calibri" w:cs="Calibri"/>
                <w:color w:val="000000"/>
              </w:rPr>
            </w:pPr>
          </w:p>
        </w:tc>
        <w:tc>
          <w:tcPr>
            <w:tcW w:w="2263" w:type="dxa"/>
            <w:gridSpan w:val="2"/>
            <w:tcBorders>
              <w:top w:val="nil"/>
              <w:left w:val="nil"/>
              <w:bottom w:val="nil"/>
              <w:right w:val="nil"/>
            </w:tcBorders>
            <w:shd w:val="clear" w:color="auto" w:fill="auto"/>
            <w:noWrap/>
            <w:vAlign w:val="bottom"/>
          </w:tcPr>
          <w:p w:rsidR="00AB7D1E" w:rsidRPr="003F0841" w:rsidRDefault="00AB7D1E" w:rsidP="00305986">
            <w:pPr>
              <w:rPr>
                <w:rFonts w:ascii="Calibri" w:hAnsi="Calibri" w:cs="Calibri"/>
                <w:color w:val="000000"/>
              </w:rPr>
            </w:pPr>
          </w:p>
        </w:tc>
      </w:tr>
    </w:tbl>
    <w:p w:rsidR="00F66745" w:rsidRDefault="00F66745" w:rsidP="00AB7D1E">
      <w:pPr>
        <w:ind w:firstLine="653"/>
        <w:jc w:val="center"/>
        <w:rPr>
          <w:rFonts w:ascii="Times New Roman" w:hAnsi="Times New Roman" w:cs="Times New Roman"/>
          <w:b/>
          <w:sz w:val="28"/>
        </w:rPr>
      </w:pPr>
    </w:p>
    <w:p w:rsidR="00F66745" w:rsidRDefault="00F66745" w:rsidP="00AB7D1E">
      <w:pPr>
        <w:ind w:firstLine="653"/>
        <w:jc w:val="center"/>
        <w:rPr>
          <w:rFonts w:ascii="Times New Roman" w:hAnsi="Times New Roman" w:cs="Times New Roman"/>
          <w:b/>
          <w:sz w:val="28"/>
        </w:rPr>
      </w:pPr>
    </w:p>
    <w:p w:rsidR="00AB7D1E" w:rsidRPr="00305986" w:rsidRDefault="00AB7D1E" w:rsidP="00AB7D1E">
      <w:pPr>
        <w:ind w:firstLine="653"/>
        <w:jc w:val="center"/>
        <w:rPr>
          <w:rFonts w:ascii="Times New Roman" w:hAnsi="Times New Roman" w:cs="Times New Roman"/>
          <w:b/>
          <w:i/>
          <w:sz w:val="28"/>
        </w:rPr>
      </w:pPr>
      <w:r w:rsidRPr="00305986">
        <w:rPr>
          <w:rFonts w:ascii="Times New Roman" w:hAnsi="Times New Roman" w:cs="Times New Roman"/>
          <w:b/>
          <w:sz w:val="28"/>
        </w:rPr>
        <w:t xml:space="preserve"> Грипп и острые респираторные вирусные инфекции, внебольничные пневмонии</w:t>
      </w:r>
      <w:r w:rsidRPr="00305986">
        <w:rPr>
          <w:rFonts w:ascii="Times New Roman" w:hAnsi="Times New Roman" w:cs="Times New Roman"/>
          <w:b/>
          <w:i/>
          <w:sz w:val="28"/>
        </w:rPr>
        <w:t>.</w:t>
      </w:r>
    </w:p>
    <w:p w:rsidR="00AB7D1E" w:rsidRPr="00150951" w:rsidRDefault="00AB7D1E" w:rsidP="00AB7D1E">
      <w:pPr>
        <w:ind w:firstLine="653"/>
        <w:jc w:val="center"/>
        <w:rPr>
          <w:b/>
          <w:i/>
          <w:sz w:val="28"/>
        </w:rPr>
      </w:pPr>
    </w:p>
    <w:p w:rsidR="00AB7D1E" w:rsidRPr="001743B8" w:rsidRDefault="00AB7D1E" w:rsidP="00AB7D1E">
      <w:pPr>
        <w:ind w:firstLine="720"/>
        <w:jc w:val="both"/>
        <w:rPr>
          <w:rFonts w:ascii="Times New Roman" w:hAnsi="Times New Roman" w:cs="Times New Roman"/>
          <w:sz w:val="28"/>
        </w:rPr>
      </w:pPr>
      <w:r w:rsidRPr="001743B8">
        <w:rPr>
          <w:rFonts w:ascii="Times New Roman" w:hAnsi="Times New Roman" w:cs="Times New Roman"/>
          <w:sz w:val="28"/>
        </w:rPr>
        <w:t>В 2020 году в Нижнекамском районе и г. Нижнекамск  зарегистрировано 46685   случаев заболеваний острыми респираторными вирусными инфекциями (ОРВИ), показатель составил 18222,16 на 100 тыс. населения. Отмечается рост  на 32 %,</w:t>
      </w:r>
      <w:r w:rsidRPr="001743B8">
        <w:rPr>
          <w:rFonts w:ascii="Times New Roman" w:hAnsi="Times New Roman" w:cs="Times New Roman"/>
          <w:b/>
          <w:sz w:val="28"/>
        </w:rPr>
        <w:t xml:space="preserve"> </w:t>
      </w:r>
      <w:r w:rsidRPr="001743B8">
        <w:rPr>
          <w:rFonts w:ascii="Times New Roman" w:hAnsi="Times New Roman" w:cs="Times New Roman"/>
          <w:sz w:val="28"/>
          <w:szCs w:val="28"/>
        </w:rPr>
        <w:t xml:space="preserve">среднемноголетний  уровень 15427,76  на 100 тысяч населения, показатель 2020г.  выше  на 18 %. </w:t>
      </w:r>
      <w:r w:rsidRPr="001743B8">
        <w:rPr>
          <w:rFonts w:ascii="Times New Roman" w:hAnsi="Times New Roman" w:cs="Times New Roman"/>
          <w:sz w:val="28"/>
        </w:rPr>
        <w:t xml:space="preserve">  Показатель заболеваемости  по Республике Татарстан    23313,26 на 100 тыс. населения.</w:t>
      </w:r>
    </w:p>
    <w:p w:rsidR="00AB7D1E" w:rsidRPr="001743B8" w:rsidRDefault="00AB7D1E" w:rsidP="00AB7D1E">
      <w:pPr>
        <w:ind w:firstLine="720"/>
        <w:jc w:val="both"/>
        <w:rPr>
          <w:rFonts w:ascii="Times New Roman" w:hAnsi="Times New Roman" w:cs="Times New Roman"/>
          <w:b/>
          <w:color w:val="FF0000"/>
          <w:sz w:val="28"/>
        </w:rPr>
      </w:pPr>
      <w:r w:rsidRPr="001743B8">
        <w:rPr>
          <w:rFonts w:ascii="Times New Roman" w:hAnsi="Times New Roman" w:cs="Times New Roman"/>
          <w:sz w:val="28"/>
        </w:rPr>
        <w:t xml:space="preserve">Зарегистрировано </w:t>
      </w:r>
      <w:r w:rsidRPr="001743B8">
        <w:rPr>
          <w:rFonts w:ascii="Times New Roman" w:hAnsi="Times New Roman" w:cs="Times New Roman"/>
          <w:b/>
          <w:sz w:val="28"/>
        </w:rPr>
        <w:t xml:space="preserve">  </w:t>
      </w:r>
      <w:r w:rsidRPr="001743B8">
        <w:rPr>
          <w:rFonts w:ascii="Times New Roman" w:hAnsi="Times New Roman" w:cs="Times New Roman"/>
          <w:sz w:val="28"/>
        </w:rPr>
        <w:t xml:space="preserve">4 случаев  гриппа, показатель  на 100 тыс. населения – 1,56.  Заболеваемость гриппом  ниже   заболеваемости 2019г. в 6 раз. </w:t>
      </w:r>
    </w:p>
    <w:p w:rsidR="00AB7D1E" w:rsidRPr="00150951" w:rsidRDefault="00AB7D1E" w:rsidP="00AB7D1E">
      <w:pPr>
        <w:ind w:firstLine="708"/>
        <w:jc w:val="right"/>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1"/>
        <w:gridCol w:w="992"/>
        <w:gridCol w:w="851"/>
        <w:gridCol w:w="992"/>
        <w:gridCol w:w="992"/>
        <w:gridCol w:w="992"/>
        <w:gridCol w:w="851"/>
        <w:gridCol w:w="992"/>
        <w:gridCol w:w="850"/>
        <w:gridCol w:w="1232"/>
      </w:tblGrid>
      <w:tr w:rsidR="00AB7D1E" w:rsidRPr="00305986" w:rsidTr="00305986">
        <w:trPr>
          <w:jc w:val="center"/>
        </w:trPr>
        <w:tc>
          <w:tcPr>
            <w:tcW w:w="993" w:type="dxa"/>
            <w:vMerge w:val="restart"/>
          </w:tcPr>
          <w:p w:rsidR="00AB7D1E" w:rsidRPr="00305986" w:rsidRDefault="00AB7D1E" w:rsidP="00305986">
            <w:pPr>
              <w:ind w:left="709" w:hanging="709"/>
              <w:jc w:val="both"/>
              <w:rPr>
                <w:rFonts w:ascii="Times New Roman" w:hAnsi="Times New Roman" w:cs="Times New Roman"/>
                <w:sz w:val="28"/>
                <w:szCs w:val="28"/>
              </w:rPr>
            </w:pPr>
          </w:p>
          <w:p w:rsidR="00AB7D1E" w:rsidRPr="00305986" w:rsidRDefault="00AB7D1E" w:rsidP="00305986">
            <w:pPr>
              <w:ind w:left="709" w:hanging="709"/>
              <w:jc w:val="both"/>
              <w:rPr>
                <w:rFonts w:ascii="Times New Roman" w:hAnsi="Times New Roman" w:cs="Times New Roman"/>
                <w:sz w:val="28"/>
                <w:szCs w:val="28"/>
              </w:rPr>
            </w:pPr>
          </w:p>
          <w:p w:rsidR="00AB7D1E" w:rsidRPr="00305986" w:rsidRDefault="00AB7D1E" w:rsidP="00305986">
            <w:pPr>
              <w:ind w:left="709" w:hanging="709"/>
              <w:jc w:val="both"/>
              <w:rPr>
                <w:rFonts w:ascii="Times New Roman" w:hAnsi="Times New Roman" w:cs="Times New Roman"/>
                <w:sz w:val="28"/>
                <w:szCs w:val="28"/>
              </w:rPr>
            </w:pPr>
            <w:r w:rsidRPr="00305986">
              <w:rPr>
                <w:rFonts w:ascii="Times New Roman" w:hAnsi="Times New Roman" w:cs="Times New Roman"/>
                <w:sz w:val="28"/>
                <w:szCs w:val="28"/>
              </w:rPr>
              <w:t>ОРВИ</w:t>
            </w:r>
          </w:p>
        </w:tc>
        <w:tc>
          <w:tcPr>
            <w:tcW w:w="1843" w:type="dxa"/>
            <w:gridSpan w:val="2"/>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2016г.</w:t>
            </w:r>
          </w:p>
        </w:tc>
        <w:tc>
          <w:tcPr>
            <w:tcW w:w="1843" w:type="dxa"/>
            <w:gridSpan w:val="2"/>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2017г.</w:t>
            </w:r>
          </w:p>
        </w:tc>
        <w:tc>
          <w:tcPr>
            <w:tcW w:w="1984" w:type="dxa"/>
            <w:gridSpan w:val="2"/>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2018 г.</w:t>
            </w:r>
          </w:p>
        </w:tc>
        <w:tc>
          <w:tcPr>
            <w:tcW w:w="1843" w:type="dxa"/>
            <w:gridSpan w:val="2"/>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2019 г.</w:t>
            </w:r>
          </w:p>
        </w:tc>
        <w:tc>
          <w:tcPr>
            <w:tcW w:w="2082" w:type="dxa"/>
            <w:gridSpan w:val="2"/>
            <w:shd w:val="clear" w:color="auto" w:fill="auto"/>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rPr>
          <w:jc w:val="center"/>
        </w:trPr>
        <w:tc>
          <w:tcPr>
            <w:tcW w:w="993" w:type="dxa"/>
            <w:vMerge/>
          </w:tcPr>
          <w:p w:rsidR="00AB7D1E" w:rsidRPr="00305986" w:rsidRDefault="00AB7D1E" w:rsidP="00305986">
            <w:pPr>
              <w:ind w:left="709" w:hanging="709"/>
              <w:jc w:val="both"/>
              <w:rPr>
                <w:rFonts w:ascii="Times New Roman" w:hAnsi="Times New Roman" w:cs="Times New Roman"/>
                <w:sz w:val="28"/>
                <w:szCs w:val="28"/>
              </w:rPr>
            </w:pPr>
          </w:p>
        </w:tc>
        <w:tc>
          <w:tcPr>
            <w:tcW w:w="851"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851"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ind w:left="709" w:hanging="709"/>
              <w:jc w:val="center"/>
              <w:rPr>
                <w:rFonts w:ascii="Times New Roman" w:hAnsi="Times New Roman" w:cs="Times New Roman"/>
                <w:sz w:val="28"/>
                <w:szCs w:val="28"/>
              </w:rPr>
            </w:pPr>
          </w:p>
        </w:tc>
        <w:tc>
          <w:tcPr>
            <w:tcW w:w="851"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ind w:left="709" w:hanging="709"/>
              <w:jc w:val="center"/>
              <w:rPr>
                <w:rFonts w:ascii="Times New Roman" w:hAnsi="Times New Roman" w:cs="Times New Roman"/>
                <w:sz w:val="28"/>
                <w:szCs w:val="28"/>
              </w:rPr>
            </w:pPr>
          </w:p>
        </w:tc>
        <w:tc>
          <w:tcPr>
            <w:tcW w:w="850" w:type="dxa"/>
            <w:shd w:val="clear" w:color="auto" w:fill="auto"/>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1232" w:type="dxa"/>
            <w:shd w:val="clear" w:color="auto" w:fill="auto"/>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ind w:left="709" w:hanging="709"/>
              <w:jc w:val="center"/>
              <w:rPr>
                <w:rFonts w:ascii="Times New Roman" w:hAnsi="Times New Roman" w:cs="Times New Roman"/>
                <w:sz w:val="28"/>
                <w:szCs w:val="28"/>
              </w:rPr>
            </w:pPr>
          </w:p>
        </w:tc>
      </w:tr>
      <w:tr w:rsidR="00AB7D1E" w:rsidRPr="00305986" w:rsidTr="00305986">
        <w:trPr>
          <w:jc w:val="center"/>
        </w:trPr>
        <w:tc>
          <w:tcPr>
            <w:tcW w:w="993" w:type="dxa"/>
            <w:vMerge/>
          </w:tcPr>
          <w:p w:rsidR="00AB7D1E" w:rsidRPr="00305986" w:rsidRDefault="00AB7D1E" w:rsidP="00305986">
            <w:pPr>
              <w:ind w:left="709" w:hanging="709"/>
              <w:jc w:val="both"/>
              <w:rPr>
                <w:rFonts w:ascii="Times New Roman" w:hAnsi="Times New Roman" w:cs="Times New Roman"/>
                <w:sz w:val="28"/>
                <w:szCs w:val="28"/>
              </w:rPr>
            </w:pPr>
          </w:p>
        </w:tc>
        <w:tc>
          <w:tcPr>
            <w:tcW w:w="851" w:type="dxa"/>
          </w:tcPr>
          <w:p w:rsidR="00AB7D1E" w:rsidRPr="00305986" w:rsidRDefault="00AB7D1E" w:rsidP="00305986">
            <w:pPr>
              <w:ind w:left="709" w:hanging="709"/>
              <w:rPr>
                <w:rFonts w:ascii="Times New Roman" w:hAnsi="Times New Roman" w:cs="Times New Roman"/>
                <w:sz w:val="28"/>
                <w:szCs w:val="28"/>
              </w:rPr>
            </w:pPr>
            <w:r w:rsidRPr="00305986">
              <w:rPr>
                <w:rFonts w:ascii="Times New Roman" w:hAnsi="Times New Roman" w:cs="Times New Roman"/>
                <w:sz w:val="28"/>
                <w:szCs w:val="28"/>
              </w:rPr>
              <w:t>36255</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13255,94</w:t>
            </w:r>
          </w:p>
        </w:tc>
        <w:tc>
          <w:tcPr>
            <w:tcW w:w="851"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37382</w:t>
            </w:r>
          </w:p>
        </w:tc>
        <w:tc>
          <w:tcPr>
            <w:tcW w:w="992" w:type="dxa"/>
          </w:tcPr>
          <w:p w:rsidR="00AB7D1E" w:rsidRPr="00305986" w:rsidRDefault="00AB7D1E" w:rsidP="00305986">
            <w:pPr>
              <w:ind w:left="709" w:hanging="709"/>
              <w:rPr>
                <w:rFonts w:ascii="Times New Roman" w:hAnsi="Times New Roman" w:cs="Times New Roman"/>
                <w:sz w:val="28"/>
                <w:szCs w:val="28"/>
              </w:rPr>
            </w:pPr>
            <w:r w:rsidRPr="00305986">
              <w:rPr>
                <w:rFonts w:ascii="Times New Roman" w:hAnsi="Times New Roman" w:cs="Times New Roman"/>
                <w:sz w:val="28"/>
                <w:szCs w:val="28"/>
              </w:rPr>
              <w:t>13636,00</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31486</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12188,33</w:t>
            </w:r>
          </w:p>
        </w:tc>
        <w:tc>
          <w:tcPr>
            <w:tcW w:w="851" w:type="dxa"/>
          </w:tcPr>
          <w:p w:rsidR="00AB7D1E" w:rsidRPr="00305986" w:rsidRDefault="00AB7D1E" w:rsidP="00305986">
            <w:pPr>
              <w:ind w:left="709" w:hanging="709"/>
              <w:rPr>
                <w:rFonts w:ascii="Times New Roman" w:hAnsi="Times New Roman" w:cs="Times New Roman"/>
                <w:sz w:val="28"/>
                <w:szCs w:val="28"/>
              </w:rPr>
            </w:pPr>
            <w:r w:rsidRPr="00305986">
              <w:rPr>
                <w:rFonts w:ascii="Times New Roman" w:hAnsi="Times New Roman" w:cs="Times New Roman"/>
                <w:sz w:val="28"/>
                <w:szCs w:val="28"/>
              </w:rPr>
              <w:t>35442</w:t>
            </w:r>
          </w:p>
        </w:tc>
        <w:tc>
          <w:tcPr>
            <w:tcW w:w="992" w:type="dxa"/>
          </w:tcPr>
          <w:p w:rsidR="00AB7D1E" w:rsidRPr="00305986" w:rsidRDefault="00AB7D1E" w:rsidP="00305986">
            <w:pPr>
              <w:ind w:left="709" w:hanging="709"/>
              <w:jc w:val="center"/>
              <w:rPr>
                <w:rFonts w:ascii="Times New Roman" w:hAnsi="Times New Roman" w:cs="Times New Roman"/>
                <w:sz w:val="28"/>
                <w:szCs w:val="28"/>
              </w:rPr>
            </w:pPr>
            <w:r w:rsidRPr="00305986">
              <w:rPr>
                <w:rFonts w:ascii="Times New Roman" w:hAnsi="Times New Roman" w:cs="Times New Roman"/>
                <w:sz w:val="28"/>
                <w:szCs w:val="28"/>
              </w:rPr>
              <w:t>13768,43</w:t>
            </w:r>
          </w:p>
        </w:tc>
        <w:tc>
          <w:tcPr>
            <w:tcW w:w="850" w:type="dxa"/>
            <w:shd w:val="clear" w:color="auto" w:fill="auto"/>
          </w:tcPr>
          <w:p w:rsidR="00AB7D1E" w:rsidRPr="00305986" w:rsidRDefault="00AB7D1E" w:rsidP="00305986">
            <w:pPr>
              <w:ind w:left="709" w:hanging="709"/>
              <w:rPr>
                <w:rFonts w:ascii="Times New Roman" w:hAnsi="Times New Roman" w:cs="Times New Roman"/>
                <w:sz w:val="28"/>
                <w:szCs w:val="28"/>
              </w:rPr>
            </w:pPr>
            <w:r w:rsidRPr="00305986">
              <w:rPr>
                <w:rFonts w:ascii="Times New Roman" w:hAnsi="Times New Roman" w:cs="Times New Roman"/>
                <w:sz w:val="28"/>
                <w:szCs w:val="28"/>
              </w:rPr>
              <w:t>46685</w:t>
            </w:r>
          </w:p>
        </w:tc>
        <w:tc>
          <w:tcPr>
            <w:tcW w:w="1232" w:type="dxa"/>
            <w:shd w:val="clear" w:color="auto" w:fill="auto"/>
          </w:tcPr>
          <w:p w:rsidR="00AB7D1E" w:rsidRPr="00305986" w:rsidRDefault="00AB7D1E" w:rsidP="00305986">
            <w:pPr>
              <w:ind w:left="709" w:hanging="709"/>
              <w:rPr>
                <w:rFonts w:ascii="Times New Roman" w:hAnsi="Times New Roman" w:cs="Times New Roman"/>
                <w:sz w:val="28"/>
                <w:szCs w:val="28"/>
              </w:rPr>
            </w:pPr>
            <w:r w:rsidRPr="00305986">
              <w:rPr>
                <w:rFonts w:ascii="Times New Roman" w:hAnsi="Times New Roman" w:cs="Times New Roman"/>
                <w:sz w:val="28"/>
                <w:szCs w:val="28"/>
              </w:rPr>
              <w:t>18222,16</w:t>
            </w:r>
          </w:p>
        </w:tc>
      </w:tr>
    </w:tbl>
    <w:p w:rsidR="00AB7D1E" w:rsidRPr="00305986" w:rsidRDefault="00AB7D1E" w:rsidP="00AB7D1E">
      <w:pPr>
        <w:ind w:left="709" w:hanging="709"/>
        <w:rPr>
          <w:rFonts w:ascii="Times New Roman" w:hAnsi="Times New Roman" w:cs="Times New Roman"/>
          <w:b/>
          <w:sz w:val="28"/>
          <w:szCs w:val="28"/>
        </w:rPr>
      </w:pPr>
    </w:p>
    <w:p w:rsidR="00AB7D1E" w:rsidRPr="00305986" w:rsidRDefault="00AB7D1E" w:rsidP="00AB7D1E">
      <w:pPr>
        <w:ind w:firstLine="720"/>
        <w:rPr>
          <w:rFonts w:ascii="Times New Roman" w:hAnsi="Times New Roman" w:cs="Times New Roman"/>
          <w:b/>
          <w:sz w:val="28"/>
          <w:szCs w:val="28"/>
        </w:rPr>
      </w:pPr>
      <w:r w:rsidRPr="00305986">
        <w:rPr>
          <w:rFonts w:ascii="Times New Roman" w:hAnsi="Times New Roman" w:cs="Times New Roman"/>
          <w:b/>
          <w:sz w:val="28"/>
          <w:szCs w:val="28"/>
        </w:rPr>
        <w:t>аболеваемость ОРВИ в Нижнекамском районе и г. Нижнекамск</w:t>
      </w:r>
    </w:p>
    <w:p w:rsidR="00AB7D1E" w:rsidRPr="002015C9" w:rsidRDefault="00AB7D1E" w:rsidP="00AB7D1E">
      <w:pPr>
        <w:ind w:firstLine="720"/>
        <w:jc w:val="center"/>
        <w:rPr>
          <w:b/>
        </w:rPr>
      </w:pPr>
      <w:r>
        <w:rPr>
          <w:b/>
        </w:rPr>
        <w:t>за 5 лет</w:t>
      </w:r>
    </w:p>
    <w:p w:rsidR="00AB7D1E" w:rsidRDefault="00AB7D1E" w:rsidP="00AB7D1E">
      <w:pPr>
        <w:ind w:right="283"/>
        <w:jc w:val="both"/>
        <w:rPr>
          <w:b/>
          <w:sz w:val="28"/>
        </w:rPr>
      </w:pPr>
      <w:r>
        <w:rPr>
          <w:b/>
          <w:sz w:val="28"/>
        </w:rPr>
        <w:t xml:space="preserve">             </w:t>
      </w:r>
      <w:r w:rsidRPr="008C454E">
        <w:rPr>
          <w:noProof/>
        </w:rPr>
        <w:drawing>
          <wp:inline distT="0" distB="0" distL="0" distR="0">
            <wp:extent cx="4572000" cy="274320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7D1E" w:rsidRPr="001743B8" w:rsidRDefault="00AB7D1E" w:rsidP="001743B8">
      <w:pPr>
        <w:spacing w:after="0"/>
        <w:ind w:right="283"/>
        <w:jc w:val="both"/>
        <w:rPr>
          <w:rFonts w:ascii="Times New Roman" w:hAnsi="Times New Roman" w:cs="Times New Roman"/>
          <w:sz w:val="28"/>
        </w:rPr>
      </w:pPr>
      <w:r w:rsidRPr="001743B8">
        <w:rPr>
          <w:rFonts w:ascii="Times New Roman" w:hAnsi="Times New Roman" w:cs="Times New Roman"/>
          <w:b/>
          <w:sz w:val="28"/>
        </w:rPr>
        <w:t xml:space="preserve">    </w:t>
      </w:r>
      <w:r w:rsidRPr="001743B8">
        <w:rPr>
          <w:rFonts w:ascii="Times New Roman" w:hAnsi="Times New Roman" w:cs="Times New Roman"/>
          <w:sz w:val="28"/>
        </w:rPr>
        <w:t xml:space="preserve">В целях профилактики  ОРВИ и гриппа проводились следующие мероприятия: </w:t>
      </w:r>
    </w:p>
    <w:p w:rsidR="00AB7D1E" w:rsidRPr="001743B8" w:rsidRDefault="00AB7D1E" w:rsidP="001743B8">
      <w:pPr>
        <w:spacing w:after="0"/>
        <w:ind w:firstLine="708"/>
        <w:jc w:val="both"/>
        <w:rPr>
          <w:rFonts w:ascii="Times New Roman" w:hAnsi="Times New Roman" w:cs="Times New Roman"/>
          <w:color w:val="000000"/>
          <w:sz w:val="28"/>
        </w:rPr>
      </w:pPr>
      <w:r w:rsidRPr="001743B8">
        <w:rPr>
          <w:rFonts w:ascii="Times New Roman" w:hAnsi="Times New Roman" w:cs="Times New Roman"/>
          <w:sz w:val="28"/>
        </w:rPr>
        <w:t>Проведено 1 заседания СПЭК «О мероприятиях по снижению заболеваемости гриппом и острыми респираторными инфекциями на территории Нижнекамского района и г. Нижнекамск</w:t>
      </w:r>
      <w:r w:rsidRPr="001743B8">
        <w:rPr>
          <w:rFonts w:ascii="Times New Roman" w:hAnsi="Times New Roman" w:cs="Times New Roman"/>
          <w:color w:val="000000"/>
          <w:sz w:val="28"/>
        </w:rPr>
        <w:t>». Выступление  на совещании главы «НМР» с руководителями предприятий о вакцинопрофилактике гриппа.</w:t>
      </w:r>
    </w:p>
    <w:p w:rsidR="00AB7D1E" w:rsidRPr="001743B8" w:rsidRDefault="00AB7D1E" w:rsidP="001743B8">
      <w:pPr>
        <w:spacing w:after="0"/>
        <w:ind w:firstLine="709"/>
        <w:jc w:val="both"/>
        <w:rPr>
          <w:rFonts w:ascii="Times New Roman" w:hAnsi="Times New Roman" w:cs="Times New Roman"/>
          <w:sz w:val="28"/>
          <w:szCs w:val="28"/>
        </w:rPr>
      </w:pPr>
      <w:r w:rsidRPr="001743B8">
        <w:rPr>
          <w:rFonts w:ascii="Times New Roman" w:hAnsi="Times New Roman" w:cs="Times New Roman"/>
          <w:sz w:val="28"/>
        </w:rPr>
        <w:t>В предэпидемический период с  сентября  по декабре   2020г. в целях профилактики гриппа  привито против гриппа</w:t>
      </w:r>
      <w:r w:rsidRPr="001743B8">
        <w:rPr>
          <w:rFonts w:ascii="Times New Roman" w:hAnsi="Times New Roman" w:cs="Times New Roman"/>
          <w:b/>
          <w:sz w:val="28"/>
        </w:rPr>
        <w:t xml:space="preserve"> </w:t>
      </w:r>
      <w:r w:rsidRPr="001743B8">
        <w:rPr>
          <w:rFonts w:ascii="Times New Roman" w:hAnsi="Times New Roman" w:cs="Times New Roman"/>
          <w:sz w:val="28"/>
        </w:rPr>
        <w:t>166383 человек  (в т. ч. в рамках  национального календаря профилактических прививок –165796),</w:t>
      </w:r>
      <w:r w:rsidRPr="001743B8">
        <w:rPr>
          <w:rFonts w:ascii="Times New Roman" w:hAnsi="Times New Roman" w:cs="Times New Roman"/>
          <w:b/>
          <w:sz w:val="28"/>
        </w:rPr>
        <w:t xml:space="preserve">  </w:t>
      </w:r>
      <w:r w:rsidRPr="001743B8">
        <w:rPr>
          <w:rFonts w:ascii="Times New Roman" w:hAnsi="Times New Roman" w:cs="Times New Roman"/>
          <w:sz w:val="28"/>
        </w:rPr>
        <w:t xml:space="preserve">охват всего населения </w:t>
      </w:r>
      <w:r w:rsidRPr="001743B8">
        <w:rPr>
          <w:rFonts w:ascii="Times New Roman" w:hAnsi="Times New Roman" w:cs="Times New Roman"/>
          <w:sz w:val="28"/>
          <w:szCs w:val="28"/>
        </w:rPr>
        <w:t xml:space="preserve">составляет 60,2 %.   </w:t>
      </w:r>
    </w:p>
    <w:p w:rsidR="00AB7D1E" w:rsidRPr="001743B8" w:rsidRDefault="00AB7D1E" w:rsidP="001743B8">
      <w:pPr>
        <w:spacing w:after="0"/>
        <w:ind w:firstLine="709"/>
        <w:jc w:val="both"/>
        <w:rPr>
          <w:rFonts w:ascii="Times New Roman" w:hAnsi="Times New Roman" w:cs="Times New Roman"/>
          <w:color w:val="FF0000"/>
          <w:sz w:val="28"/>
          <w:szCs w:val="28"/>
        </w:rPr>
      </w:pPr>
      <w:r w:rsidRPr="001743B8">
        <w:rPr>
          <w:rFonts w:ascii="Times New Roman" w:hAnsi="Times New Roman" w:cs="Times New Roman"/>
          <w:sz w:val="28"/>
          <w:szCs w:val="28"/>
        </w:rPr>
        <w:t xml:space="preserve">Количество привитых взрослых 122836 человек, детей – 42960 человек </w:t>
      </w:r>
      <w:r w:rsidRPr="001743B8">
        <w:rPr>
          <w:rFonts w:ascii="Times New Roman" w:hAnsi="Times New Roman" w:cs="Times New Roman"/>
          <w:color w:val="FF0000"/>
          <w:sz w:val="28"/>
          <w:szCs w:val="28"/>
        </w:rPr>
        <w:t xml:space="preserve">(72,1% от общего количества детей). </w:t>
      </w:r>
    </w:p>
    <w:p w:rsidR="00AB7D1E" w:rsidRPr="001743B8" w:rsidRDefault="00AB7D1E" w:rsidP="001743B8">
      <w:pPr>
        <w:spacing w:after="0"/>
        <w:ind w:firstLine="708"/>
        <w:jc w:val="both"/>
        <w:rPr>
          <w:rFonts w:ascii="Times New Roman" w:hAnsi="Times New Roman" w:cs="Times New Roman"/>
          <w:sz w:val="28"/>
        </w:rPr>
      </w:pPr>
      <w:r w:rsidRPr="001743B8">
        <w:rPr>
          <w:rFonts w:ascii="Times New Roman" w:hAnsi="Times New Roman" w:cs="Times New Roman"/>
          <w:sz w:val="28"/>
        </w:rPr>
        <w:t xml:space="preserve">В том числе, вне проекта привиты 587  человек (работники промышленных предприятий). </w:t>
      </w:r>
    </w:p>
    <w:p w:rsidR="00AB7D1E" w:rsidRPr="001743B8" w:rsidRDefault="00AB7D1E" w:rsidP="001743B8">
      <w:pPr>
        <w:spacing w:after="0"/>
        <w:ind w:firstLine="708"/>
        <w:jc w:val="both"/>
        <w:rPr>
          <w:rFonts w:ascii="Times New Roman" w:hAnsi="Times New Roman" w:cs="Times New Roman"/>
          <w:sz w:val="28"/>
        </w:rPr>
      </w:pPr>
      <w:r w:rsidRPr="001743B8">
        <w:rPr>
          <w:rFonts w:ascii="Times New Roman" w:hAnsi="Times New Roman" w:cs="Times New Roman"/>
          <w:sz w:val="28"/>
        </w:rPr>
        <w:t xml:space="preserve">Руководителям предприятий, организаций, учреждений были направлены  предписания   об организации иммунизации против гриппа своих рабочих и служащих. </w:t>
      </w:r>
    </w:p>
    <w:p w:rsidR="00AB7D1E" w:rsidRPr="00B61556" w:rsidRDefault="00AB7D1E" w:rsidP="00AB7D1E">
      <w:pPr>
        <w:pStyle w:val="a7"/>
        <w:rPr>
          <w:sz w:val="32"/>
          <w:szCs w:val="32"/>
        </w:rPr>
      </w:pPr>
      <w:r>
        <w:rPr>
          <w:sz w:val="32"/>
          <w:szCs w:val="32"/>
        </w:rPr>
        <w:t xml:space="preserve">                             </w:t>
      </w:r>
      <w:r w:rsidRPr="00B61556">
        <w:rPr>
          <w:sz w:val="32"/>
          <w:szCs w:val="32"/>
        </w:rPr>
        <w:t>Внебольничная пневмония.</w:t>
      </w:r>
    </w:p>
    <w:p w:rsidR="00AB7D1E" w:rsidRPr="005D6D49" w:rsidRDefault="00AB7D1E" w:rsidP="00AB7D1E">
      <w:pPr>
        <w:pStyle w:val="a7"/>
        <w:ind w:firstLine="708"/>
        <w:jc w:val="both"/>
        <w:rPr>
          <w:noProof/>
          <w:color w:val="000000"/>
          <w:sz w:val="28"/>
          <w:szCs w:val="28"/>
        </w:rPr>
      </w:pPr>
      <w:r>
        <w:rPr>
          <w:b/>
          <w:sz w:val="28"/>
          <w:szCs w:val="28"/>
        </w:rPr>
        <w:t>За 2020</w:t>
      </w:r>
      <w:r w:rsidRPr="00A322E9">
        <w:rPr>
          <w:b/>
          <w:sz w:val="28"/>
          <w:szCs w:val="28"/>
        </w:rPr>
        <w:t>г. зарег</w:t>
      </w:r>
      <w:r>
        <w:rPr>
          <w:b/>
          <w:sz w:val="28"/>
          <w:szCs w:val="28"/>
        </w:rPr>
        <w:t xml:space="preserve">истрировано 5907 </w:t>
      </w:r>
      <w:r w:rsidRPr="00A322E9">
        <w:rPr>
          <w:b/>
          <w:sz w:val="28"/>
          <w:szCs w:val="28"/>
        </w:rPr>
        <w:t xml:space="preserve"> случаев внебольничных пневмоний, </w:t>
      </w:r>
      <w:r>
        <w:rPr>
          <w:b/>
          <w:sz w:val="28"/>
          <w:szCs w:val="28"/>
        </w:rPr>
        <w:t>показатель заболеваемости 2305,63</w:t>
      </w:r>
      <w:r w:rsidRPr="00A322E9">
        <w:rPr>
          <w:b/>
          <w:sz w:val="28"/>
          <w:szCs w:val="28"/>
        </w:rPr>
        <w:t xml:space="preserve">  на 100 тыс. населения, по сравнению с ан</w:t>
      </w:r>
      <w:r>
        <w:rPr>
          <w:b/>
          <w:sz w:val="28"/>
          <w:szCs w:val="28"/>
        </w:rPr>
        <w:t xml:space="preserve">алогичным периодом прошлого 2019 г. отмечается рост  в 4, 3 раза </w:t>
      </w:r>
      <w:r w:rsidRPr="00A322E9">
        <w:rPr>
          <w:b/>
          <w:sz w:val="28"/>
          <w:szCs w:val="28"/>
        </w:rPr>
        <w:t xml:space="preserve"> (показа</w:t>
      </w:r>
      <w:r>
        <w:rPr>
          <w:b/>
          <w:sz w:val="28"/>
          <w:szCs w:val="28"/>
        </w:rPr>
        <w:t>тель на 100 тыс. населения 539,6).</w:t>
      </w:r>
      <w:r w:rsidRPr="00A322E9">
        <w:rPr>
          <w:b/>
          <w:sz w:val="28"/>
          <w:szCs w:val="28"/>
        </w:rPr>
        <w:t xml:space="preserve"> </w:t>
      </w:r>
      <w:r>
        <w:rPr>
          <w:b/>
          <w:sz w:val="28"/>
          <w:szCs w:val="28"/>
        </w:rPr>
        <w:t xml:space="preserve"> 80 % из всех случаев внебольничных пневмоний приходится на внебольничные пневмонии вызванные вирусами.</w:t>
      </w:r>
      <w:r w:rsidRPr="00A322E9">
        <w:rPr>
          <w:b/>
          <w:sz w:val="28"/>
          <w:szCs w:val="28"/>
        </w:rPr>
        <w:t xml:space="preserve">  </w:t>
      </w:r>
      <w:r w:rsidRPr="00613119">
        <w:rPr>
          <w:b/>
          <w:sz w:val="28"/>
          <w:szCs w:val="28"/>
        </w:rPr>
        <w:t xml:space="preserve">Показатель по Республике Татарстан 2034,83 на 100 тыс. населения. </w:t>
      </w:r>
      <w:r w:rsidRPr="005D6D49">
        <w:rPr>
          <w:b/>
          <w:color w:val="000000"/>
          <w:sz w:val="28"/>
          <w:szCs w:val="28"/>
        </w:rPr>
        <w:t>Из</w:t>
      </w:r>
      <w:r>
        <w:rPr>
          <w:b/>
          <w:color w:val="000000"/>
          <w:sz w:val="28"/>
          <w:szCs w:val="28"/>
        </w:rPr>
        <w:t xml:space="preserve"> общего количества внебольничны</w:t>
      </w:r>
      <w:r w:rsidRPr="005D6D49">
        <w:rPr>
          <w:b/>
          <w:color w:val="000000"/>
          <w:sz w:val="28"/>
          <w:szCs w:val="28"/>
        </w:rPr>
        <w:t xml:space="preserve">х пневмоний, всего  1 % случаев возбудителем внебольничной пневмонии являются бактерии. </w:t>
      </w:r>
    </w:p>
    <w:p w:rsidR="00AB7D1E" w:rsidRPr="005D6D49" w:rsidRDefault="00AB7D1E" w:rsidP="00AB7D1E">
      <w:pPr>
        <w:ind w:firstLine="708"/>
        <w:jc w:val="both"/>
        <w:rPr>
          <w:noProof/>
          <w:color w:val="000000"/>
          <w:sz w:val="28"/>
          <w:szCs w:val="28"/>
        </w:rPr>
      </w:pPr>
      <w:r w:rsidRPr="008C454E">
        <w:rPr>
          <w:noProof/>
        </w:rPr>
        <w:drawing>
          <wp:inline distT="0" distB="0" distL="0" distR="0">
            <wp:extent cx="4572000" cy="27432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7D1E" w:rsidRDefault="00AB7D1E" w:rsidP="00AB7D1E">
      <w:pPr>
        <w:ind w:firstLine="708"/>
        <w:jc w:val="both"/>
        <w:rPr>
          <w:noProof/>
          <w:sz w:val="28"/>
          <w:szCs w:val="28"/>
        </w:rPr>
      </w:pPr>
    </w:p>
    <w:p w:rsidR="00AB7D1E" w:rsidRPr="00465553" w:rsidRDefault="00AB7D1E" w:rsidP="00AB7D1E">
      <w:pPr>
        <w:ind w:firstLine="708"/>
        <w:jc w:val="both"/>
        <w:rPr>
          <w:noProof/>
          <w:sz w:val="28"/>
          <w:szCs w:val="28"/>
        </w:rPr>
      </w:pPr>
    </w:p>
    <w:p w:rsidR="00AB7D1E" w:rsidRPr="001743B8" w:rsidRDefault="00AB7D1E" w:rsidP="00AB7D1E">
      <w:pPr>
        <w:ind w:firstLine="708"/>
        <w:jc w:val="both"/>
        <w:rPr>
          <w:rFonts w:ascii="Times New Roman" w:hAnsi="Times New Roman" w:cs="Times New Roman"/>
          <w:noProof/>
          <w:sz w:val="28"/>
          <w:szCs w:val="28"/>
        </w:rPr>
      </w:pPr>
      <w:r>
        <w:rPr>
          <w:noProof/>
          <w:sz w:val="28"/>
          <w:szCs w:val="28"/>
        </w:rPr>
        <w:t xml:space="preserve"> </w:t>
      </w:r>
      <w:r w:rsidRPr="001743B8">
        <w:rPr>
          <w:rFonts w:ascii="Times New Roman" w:hAnsi="Times New Roman" w:cs="Times New Roman"/>
          <w:noProof/>
          <w:sz w:val="28"/>
          <w:szCs w:val="28"/>
        </w:rPr>
        <w:t>Количество случаев внебольничной пневмонии среди детей до 17 лет зарегистрировано 200, показатель на 100 тыс. населния 340,14, что ниже заболеваемости  по сравнению с  взрослыми  в 6, 7раза.</w:t>
      </w:r>
    </w:p>
    <w:p w:rsidR="00AB7D1E" w:rsidRDefault="00AB7D1E" w:rsidP="00AB7D1E">
      <w:pPr>
        <w:ind w:firstLine="708"/>
        <w:jc w:val="both"/>
        <w:rPr>
          <w:noProof/>
          <w:sz w:val="28"/>
          <w:szCs w:val="28"/>
        </w:rPr>
      </w:pPr>
    </w:p>
    <w:p w:rsidR="00AB7D1E" w:rsidRDefault="00AB7D1E" w:rsidP="00AB7D1E">
      <w:pPr>
        <w:ind w:firstLine="708"/>
        <w:jc w:val="both"/>
      </w:pPr>
      <w:r w:rsidRPr="008C454E">
        <w:rPr>
          <w:noProof/>
        </w:rPr>
        <w:drawing>
          <wp:inline distT="0" distB="0" distL="0" distR="0">
            <wp:extent cx="4572000" cy="27432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7D1E" w:rsidRPr="001743B8" w:rsidRDefault="00AB7D1E" w:rsidP="00AB7D1E">
      <w:pPr>
        <w:ind w:firstLine="708"/>
        <w:jc w:val="center"/>
        <w:rPr>
          <w:rFonts w:ascii="Times New Roman" w:hAnsi="Times New Roman" w:cs="Times New Roman"/>
          <w:b/>
          <w:sz w:val="28"/>
          <w:szCs w:val="28"/>
        </w:rPr>
      </w:pPr>
      <w:r w:rsidRPr="001743B8">
        <w:rPr>
          <w:rFonts w:ascii="Times New Roman" w:hAnsi="Times New Roman" w:cs="Times New Roman"/>
          <w:b/>
          <w:sz w:val="28"/>
          <w:szCs w:val="28"/>
        </w:rPr>
        <w:t>Новая  коронавирусная инфекция.</w:t>
      </w:r>
    </w:p>
    <w:p w:rsidR="00AB7D1E" w:rsidRPr="00C70FB9" w:rsidRDefault="00AB7D1E" w:rsidP="00AB7D1E">
      <w:pPr>
        <w:ind w:firstLine="708"/>
        <w:jc w:val="center"/>
        <w:rPr>
          <w:sz w:val="28"/>
          <w:szCs w:val="28"/>
        </w:rPr>
      </w:pPr>
    </w:p>
    <w:p w:rsidR="00AB7D1E" w:rsidRPr="001743B8" w:rsidRDefault="00AB7D1E" w:rsidP="00AB7D1E">
      <w:pPr>
        <w:ind w:firstLine="708"/>
        <w:jc w:val="both"/>
        <w:rPr>
          <w:rFonts w:ascii="Times New Roman" w:hAnsi="Times New Roman" w:cs="Times New Roman"/>
          <w:sz w:val="28"/>
          <w:szCs w:val="28"/>
        </w:rPr>
      </w:pPr>
      <w:r w:rsidRPr="001743B8">
        <w:rPr>
          <w:rFonts w:ascii="Times New Roman" w:hAnsi="Times New Roman" w:cs="Times New Roman"/>
          <w:sz w:val="28"/>
          <w:szCs w:val="28"/>
        </w:rPr>
        <w:t xml:space="preserve">В 2020 году в Нижнекамском районе зарегистрировано  502 случая новой коронавирусной инфекции, показатель на 100 тыс. населения 184,01. Показатель заболеваемости по Республике Татарстан 340,4 на 100 тыс. населения. </w:t>
      </w:r>
    </w:p>
    <w:p w:rsidR="00AB7D1E" w:rsidRPr="001743B8" w:rsidRDefault="00AB7D1E" w:rsidP="00AB7D1E">
      <w:pPr>
        <w:ind w:firstLine="708"/>
        <w:jc w:val="both"/>
        <w:rPr>
          <w:rFonts w:ascii="Times New Roman" w:hAnsi="Times New Roman" w:cs="Times New Roman"/>
          <w:sz w:val="28"/>
          <w:szCs w:val="28"/>
        </w:rPr>
      </w:pPr>
      <w:r w:rsidRPr="001743B8">
        <w:rPr>
          <w:rFonts w:ascii="Times New Roman" w:hAnsi="Times New Roman" w:cs="Times New Roman"/>
          <w:sz w:val="28"/>
          <w:szCs w:val="28"/>
        </w:rPr>
        <w:t xml:space="preserve">Наиболее высокий период заболеваемости наблюдался в мае и декабре. Заболеваемость в основном приходилась на  взрослое населения, среди детей зарегистрировано всего  27 случаев. </w:t>
      </w:r>
    </w:p>
    <w:p w:rsidR="00AB7D1E" w:rsidRPr="001743B8" w:rsidRDefault="00AB7D1E" w:rsidP="00AB7D1E">
      <w:pPr>
        <w:ind w:firstLine="708"/>
        <w:jc w:val="both"/>
        <w:rPr>
          <w:rFonts w:ascii="Times New Roman" w:hAnsi="Times New Roman" w:cs="Times New Roman"/>
          <w:sz w:val="28"/>
          <w:szCs w:val="28"/>
        </w:rPr>
      </w:pPr>
      <w:r w:rsidRPr="001743B8">
        <w:rPr>
          <w:rFonts w:ascii="Times New Roman" w:hAnsi="Times New Roman" w:cs="Times New Roman"/>
          <w:sz w:val="28"/>
          <w:szCs w:val="28"/>
        </w:rPr>
        <w:t>Наибольшее распространение инфекция имела среди медицинских работников, среди работников промышленных предприятий,  среди пенсионеров.  Низкий уровень заболеваемости среди школьников и преподавателей.</w:t>
      </w:r>
    </w:p>
    <w:p w:rsidR="00AB7D1E" w:rsidRPr="001743B8" w:rsidRDefault="00AB7D1E" w:rsidP="00AB7D1E">
      <w:pPr>
        <w:ind w:firstLine="708"/>
        <w:jc w:val="both"/>
        <w:rPr>
          <w:rFonts w:ascii="Times New Roman" w:hAnsi="Times New Roman" w:cs="Times New Roman"/>
          <w:sz w:val="28"/>
          <w:szCs w:val="28"/>
        </w:rPr>
      </w:pPr>
      <w:r w:rsidRPr="001743B8">
        <w:rPr>
          <w:rFonts w:ascii="Times New Roman" w:hAnsi="Times New Roman" w:cs="Times New Roman"/>
          <w:sz w:val="28"/>
          <w:szCs w:val="28"/>
        </w:rPr>
        <w:t xml:space="preserve"> В трудовых коллективах Нижнекамского района зарегистрировано 55 очагов инфекционного заболевания. При этом не были допущены крупные очаги инфекции благодаря своевременной изоляции больных и контактных лиц, принятым  противоэпидемическим мерам  и санитарно-просветительской работе. В адрес руководителей предприятий выдано 130 постановлений о временном отстранении от работы лиц которые являются носителями  возбудителей инфекционных заболеваний. Дано 178 предписаний на проведение дезинфекционных мероприятий. </w:t>
      </w:r>
    </w:p>
    <w:p w:rsidR="00AB7D1E" w:rsidRPr="001743B8" w:rsidRDefault="00AB7D1E" w:rsidP="00AB7D1E">
      <w:pPr>
        <w:ind w:firstLine="708"/>
        <w:jc w:val="both"/>
        <w:rPr>
          <w:rFonts w:ascii="Times New Roman" w:hAnsi="Times New Roman" w:cs="Times New Roman"/>
          <w:sz w:val="28"/>
          <w:szCs w:val="28"/>
        </w:rPr>
      </w:pPr>
      <w:r w:rsidRPr="001743B8">
        <w:rPr>
          <w:rFonts w:ascii="Times New Roman" w:hAnsi="Times New Roman" w:cs="Times New Roman"/>
          <w:sz w:val="28"/>
          <w:szCs w:val="28"/>
        </w:rPr>
        <w:t xml:space="preserve">В адрес больных лиц и лиц находившихся в контакте  с больными новой коронавирусной инфекцией  территориальным отделом  вынесено            1602 постановления.  В адрес медицинских организаций выдано 432 предписания. </w:t>
      </w:r>
    </w:p>
    <w:p w:rsidR="00AB7D1E" w:rsidRPr="001743B8" w:rsidRDefault="00AB7D1E" w:rsidP="00AB7D1E">
      <w:pPr>
        <w:jc w:val="both"/>
        <w:rPr>
          <w:rFonts w:ascii="Times New Roman" w:hAnsi="Times New Roman" w:cs="Times New Roman"/>
          <w:sz w:val="28"/>
          <w:szCs w:val="28"/>
        </w:rPr>
      </w:pPr>
      <w:r w:rsidRPr="001743B8">
        <w:rPr>
          <w:rFonts w:ascii="Times New Roman" w:hAnsi="Times New Roman" w:cs="Times New Roman"/>
          <w:sz w:val="28"/>
          <w:szCs w:val="28"/>
        </w:rPr>
        <w:t xml:space="preserve"> </w:t>
      </w:r>
      <w:r w:rsidRPr="001743B8">
        <w:rPr>
          <w:rFonts w:ascii="Times New Roman" w:hAnsi="Times New Roman" w:cs="Times New Roman"/>
          <w:sz w:val="28"/>
          <w:szCs w:val="28"/>
        </w:rPr>
        <w:tab/>
        <w:t xml:space="preserve">За весь период действия ограничительных мероприятий специалистами территориального отдела  выдано </w:t>
      </w:r>
      <w:r w:rsidRPr="001743B8">
        <w:rPr>
          <w:rFonts w:ascii="Times New Roman" w:hAnsi="Times New Roman" w:cs="Times New Roman"/>
          <w:color w:val="FF0000"/>
          <w:sz w:val="28"/>
          <w:szCs w:val="28"/>
        </w:rPr>
        <w:t xml:space="preserve"> </w:t>
      </w:r>
      <w:r w:rsidRPr="001743B8">
        <w:rPr>
          <w:rFonts w:ascii="Times New Roman" w:hAnsi="Times New Roman" w:cs="Times New Roman"/>
          <w:sz w:val="28"/>
          <w:szCs w:val="28"/>
        </w:rPr>
        <w:t xml:space="preserve">  506   предписаний  о выполнении дополнительных  санитарно-противоэпидесмических  мероприятий в целях предотвращения  распространения новой коронавирусной инфекции. Проверено    1206 объектов, составлено 112 протоколов об административном правонарушении. Из них 43 протокола по ст.19.7 КоАП РФ, 30 протоколов по ч.1 ст.6.3 КоАП РФ, 2 протокола по ч.1 ст.6.7 КоАП РФ, 37 протоколов по ч.2 ст.6.3 КоАП РФ. По 72 административным делам вынесено административное наказание в виде штрафа на общую сумму 575,3 тыс. рублей. По 20 административным делам вынесено административное наказание в виде предупреждения. По 1 административному материалу вынесено постановление с назначением наказания в виде административного приостановления деятельности на 90 суток. 19 материалов находятся на рассмотрении в судебных органах.</w:t>
      </w:r>
    </w:p>
    <w:p w:rsidR="00AB7D1E" w:rsidRPr="001743B8" w:rsidRDefault="00AB7D1E" w:rsidP="00AB7D1E">
      <w:pPr>
        <w:jc w:val="both"/>
        <w:rPr>
          <w:rFonts w:ascii="Times New Roman" w:hAnsi="Times New Roman" w:cs="Times New Roman"/>
          <w:sz w:val="28"/>
          <w:szCs w:val="28"/>
        </w:rPr>
      </w:pPr>
      <w:r w:rsidRPr="001743B8">
        <w:rPr>
          <w:rFonts w:ascii="Times New Roman" w:hAnsi="Times New Roman" w:cs="Times New Roman"/>
          <w:sz w:val="28"/>
          <w:szCs w:val="28"/>
        </w:rPr>
        <w:tab/>
        <w:t xml:space="preserve">В еженедельном режиме принимали участие в работе  оперативного штаба по предупреждению распространения новой коронавирусной инфекции. </w:t>
      </w:r>
    </w:p>
    <w:p w:rsidR="00AB7D1E" w:rsidRPr="001743B8" w:rsidRDefault="00AB7D1E" w:rsidP="00AB7D1E">
      <w:pPr>
        <w:jc w:val="both"/>
        <w:rPr>
          <w:rFonts w:ascii="Times New Roman" w:hAnsi="Times New Roman" w:cs="Times New Roman"/>
          <w:noProof/>
          <w:sz w:val="28"/>
          <w:szCs w:val="28"/>
        </w:rPr>
      </w:pPr>
      <w:r w:rsidRPr="001743B8">
        <w:rPr>
          <w:rFonts w:ascii="Times New Roman" w:hAnsi="Times New Roman" w:cs="Times New Roman"/>
          <w:sz w:val="32"/>
          <w:szCs w:val="32"/>
        </w:rPr>
        <w:t xml:space="preserve"> </w:t>
      </w:r>
      <w:r w:rsidRPr="001743B8">
        <w:rPr>
          <w:rFonts w:ascii="Times New Roman" w:hAnsi="Times New Roman" w:cs="Times New Roman"/>
          <w:sz w:val="32"/>
          <w:szCs w:val="32"/>
        </w:rPr>
        <w:tab/>
      </w:r>
    </w:p>
    <w:p w:rsidR="00AB7D1E" w:rsidRPr="001743B8" w:rsidRDefault="00AB7D1E" w:rsidP="00305986">
      <w:pPr>
        <w:ind w:firstLine="720"/>
        <w:jc w:val="center"/>
        <w:rPr>
          <w:rFonts w:ascii="Times New Roman" w:hAnsi="Times New Roman" w:cs="Times New Roman"/>
          <w:b/>
          <w:sz w:val="28"/>
          <w:szCs w:val="28"/>
        </w:rPr>
      </w:pPr>
      <w:r w:rsidRPr="001743B8">
        <w:rPr>
          <w:rFonts w:ascii="Times New Roman" w:hAnsi="Times New Roman" w:cs="Times New Roman"/>
          <w:b/>
          <w:sz w:val="28"/>
          <w:szCs w:val="28"/>
        </w:rPr>
        <w:t>Вирусные гепатиты</w:t>
      </w:r>
    </w:p>
    <w:p w:rsidR="00AB7D1E" w:rsidRPr="001743B8" w:rsidRDefault="00AB7D1E" w:rsidP="00AB7D1E">
      <w:pPr>
        <w:pStyle w:val="23"/>
        <w:spacing w:after="0" w:line="240" w:lineRule="auto"/>
        <w:ind w:left="0" w:firstLine="720"/>
        <w:jc w:val="both"/>
        <w:rPr>
          <w:rFonts w:ascii="Times New Roman" w:hAnsi="Times New Roman" w:cs="Times New Roman"/>
          <w:sz w:val="28"/>
          <w:szCs w:val="28"/>
        </w:rPr>
      </w:pPr>
      <w:r w:rsidRPr="001743B8">
        <w:rPr>
          <w:rFonts w:ascii="Times New Roman" w:hAnsi="Times New Roman" w:cs="Times New Roman"/>
          <w:sz w:val="28"/>
        </w:rPr>
        <w:t xml:space="preserve">Всего по Нижнекамскому району привито против гепатита В 243951        (96.3%) от  прикрепленного населения. </w:t>
      </w:r>
      <w:r w:rsidRPr="001743B8">
        <w:rPr>
          <w:rFonts w:ascii="Times New Roman" w:hAnsi="Times New Roman" w:cs="Times New Roman"/>
          <w:sz w:val="28"/>
          <w:szCs w:val="28"/>
        </w:rPr>
        <w:t xml:space="preserve">Вакцинированы против гепатита В лица в возрасте 18 лет и  старше –  188486. </w:t>
      </w:r>
    </w:p>
    <w:p w:rsidR="00AB7D1E" w:rsidRPr="001743B8" w:rsidRDefault="00AB7D1E" w:rsidP="00AB7D1E">
      <w:pPr>
        <w:ind w:firstLine="560"/>
        <w:jc w:val="both"/>
        <w:rPr>
          <w:rFonts w:ascii="Times New Roman" w:hAnsi="Times New Roman" w:cs="Times New Roman"/>
          <w:sz w:val="28"/>
          <w:szCs w:val="28"/>
        </w:rPr>
      </w:pPr>
      <w:r w:rsidRPr="001743B8">
        <w:rPr>
          <w:rFonts w:ascii="Times New Roman" w:hAnsi="Times New Roman" w:cs="Times New Roman"/>
          <w:b/>
          <w:sz w:val="28"/>
          <w:szCs w:val="28"/>
        </w:rPr>
        <w:tab/>
      </w:r>
      <w:r w:rsidRPr="001743B8">
        <w:rPr>
          <w:rFonts w:ascii="Times New Roman" w:hAnsi="Times New Roman" w:cs="Times New Roman"/>
          <w:sz w:val="28"/>
          <w:szCs w:val="28"/>
        </w:rPr>
        <w:t>Иммунная прослойка среди детей 12 – 17 лет составляет  99,5%, подростков 18 – 19 лет  составляет 89%.</w:t>
      </w:r>
    </w:p>
    <w:p w:rsidR="00AB7D1E" w:rsidRPr="00DD2BB3" w:rsidRDefault="00AB7D1E" w:rsidP="00AB7D1E">
      <w:pPr>
        <w:jc w:val="center"/>
        <w:rPr>
          <w:rFonts w:ascii="Times New Roman" w:hAnsi="Times New Roman" w:cs="Times New Roman"/>
          <w:b/>
          <w:color w:val="000000"/>
          <w:sz w:val="28"/>
        </w:rPr>
      </w:pPr>
      <w:r w:rsidRPr="00DD2BB3">
        <w:rPr>
          <w:rFonts w:ascii="Times New Roman" w:hAnsi="Times New Roman" w:cs="Times New Roman"/>
          <w:b/>
          <w:color w:val="000000"/>
          <w:sz w:val="28"/>
        </w:rPr>
        <w:t>Заболеваемость вирусным гепатитом В.</w:t>
      </w:r>
    </w:p>
    <w:p w:rsidR="00AB7D1E" w:rsidRPr="00150951" w:rsidRDefault="00AB7D1E" w:rsidP="00AB7D1E">
      <w:pPr>
        <w:jc w:val="center"/>
        <w:rPr>
          <w:b/>
          <w:i/>
          <w:sz w:val="28"/>
        </w:rPr>
      </w:pP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1134"/>
        <w:gridCol w:w="992"/>
        <w:gridCol w:w="992"/>
        <w:gridCol w:w="1163"/>
        <w:gridCol w:w="863"/>
        <w:gridCol w:w="863"/>
        <w:gridCol w:w="863"/>
        <w:gridCol w:w="863"/>
        <w:gridCol w:w="862"/>
        <w:gridCol w:w="863"/>
      </w:tblGrid>
      <w:tr w:rsidR="00AB7D1E" w:rsidRPr="00150951" w:rsidTr="00305986">
        <w:trPr>
          <w:cantSplit/>
          <w:trHeight w:val="315"/>
          <w:jc w:val="center"/>
        </w:trPr>
        <w:tc>
          <w:tcPr>
            <w:tcW w:w="1240" w:type="dxa"/>
            <w:vMerge w:val="restart"/>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p>
          <w:p w:rsidR="00AB7D1E" w:rsidRPr="00150951" w:rsidRDefault="00AB7D1E" w:rsidP="00305986">
            <w:pPr>
              <w:jc w:val="center"/>
            </w:pPr>
            <w:r w:rsidRPr="00150951">
              <w:t>Острый вирусный гепатит В</w:t>
            </w:r>
          </w:p>
        </w:tc>
        <w:tc>
          <w:tcPr>
            <w:tcW w:w="2126" w:type="dxa"/>
            <w:gridSpan w:val="2"/>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8"/>
              </w:rPr>
            </w:pPr>
            <w:r w:rsidRPr="00150951">
              <w:rPr>
                <w:sz w:val="28"/>
              </w:rPr>
              <w:t>201</w:t>
            </w:r>
            <w:r>
              <w:rPr>
                <w:sz w:val="28"/>
              </w:rPr>
              <w:t>6</w:t>
            </w:r>
            <w:r w:rsidRPr="00150951">
              <w:rPr>
                <w:sz w:val="28"/>
              </w:rPr>
              <w:t>г.</w:t>
            </w:r>
          </w:p>
        </w:tc>
        <w:tc>
          <w:tcPr>
            <w:tcW w:w="2155" w:type="dxa"/>
            <w:gridSpan w:val="2"/>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8"/>
              </w:rPr>
            </w:pPr>
            <w:r w:rsidRPr="00150951">
              <w:rPr>
                <w:sz w:val="28"/>
              </w:rPr>
              <w:t>201</w:t>
            </w:r>
            <w:r>
              <w:rPr>
                <w:sz w:val="28"/>
              </w:rPr>
              <w:t>7</w:t>
            </w:r>
            <w:r w:rsidRPr="00150951">
              <w:rPr>
                <w:sz w:val="28"/>
              </w:rPr>
              <w:t xml:space="preserve"> г.</w:t>
            </w:r>
          </w:p>
        </w:tc>
        <w:tc>
          <w:tcPr>
            <w:tcW w:w="1726" w:type="dxa"/>
            <w:gridSpan w:val="2"/>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8"/>
              </w:rPr>
            </w:pPr>
            <w:r w:rsidRPr="00150951">
              <w:rPr>
                <w:sz w:val="28"/>
              </w:rPr>
              <w:t>201</w:t>
            </w:r>
            <w:r>
              <w:rPr>
                <w:sz w:val="28"/>
              </w:rPr>
              <w:t>8</w:t>
            </w:r>
            <w:r w:rsidRPr="00150951">
              <w:rPr>
                <w:sz w:val="28"/>
              </w:rPr>
              <w:t xml:space="preserve"> г.</w:t>
            </w:r>
          </w:p>
        </w:tc>
        <w:tc>
          <w:tcPr>
            <w:tcW w:w="1726" w:type="dxa"/>
            <w:gridSpan w:val="2"/>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8"/>
              </w:rPr>
            </w:pPr>
            <w:r>
              <w:rPr>
                <w:sz w:val="28"/>
              </w:rPr>
              <w:t>2019</w:t>
            </w:r>
            <w:r w:rsidRPr="00150951">
              <w:rPr>
                <w:sz w:val="28"/>
              </w:rPr>
              <w:t xml:space="preserve"> г.</w:t>
            </w:r>
          </w:p>
        </w:tc>
        <w:tc>
          <w:tcPr>
            <w:tcW w:w="1725" w:type="dxa"/>
            <w:gridSpan w:val="2"/>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8"/>
                <w:szCs w:val="28"/>
              </w:rPr>
            </w:pPr>
            <w:r>
              <w:rPr>
                <w:sz w:val="28"/>
                <w:szCs w:val="28"/>
              </w:rPr>
              <w:t>2020</w:t>
            </w:r>
            <w:r w:rsidRPr="00150951">
              <w:rPr>
                <w:sz w:val="28"/>
                <w:szCs w:val="28"/>
              </w:rPr>
              <w:t>г.</w:t>
            </w:r>
          </w:p>
        </w:tc>
      </w:tr>
      <w:tr w:rsidR="00AB7D1E" w:rsidRPr="00150951" w:rsidTr="00305986">
        <w:trPr>
          <w:cantSplit/>
          <w:trHeight w:val="356"/>
          <w:jc w:val="center"/>
        </w:trPr>
        <w:tc>
          <w:tcPr>
            <w:tcW w:w="1240" w:type="dxa"/>
            <w:vMerge/>
            <w:tcBorders>
              <w:top w:val="single" w:sz="4" w:space="0" w:color="auto"/>
              <w:left w:val="single" w:sz="4" w:space="0" w:color="auto"/>
              <w:bottom w:val="single" w:sz="4" w:space="0" w:color="auto"/>
              <w:right w:val="single" w:sz="4" w:space="0" w:color="auto"/>
            </w:tcBorders>
            <w:vAlign w:val="center"/>
          </w:tcPr>
          <w:p w:rsidR="00AB7D1E" w:rsidRPr="00150951" w:rsidRDefault="00AB7D1E" w:rsidP="00305986">
            <w:pPr>
              <w:jc w:val="center"/>
            </w:pPr>
          </w:p>
        </w:tc>
        <w:tc>
          <w:tcPr>
            <w:tcW w:w="1134"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Абс.</w:t>
            </w:r>
          </w:p>
        </w:tc>
        <w:tc>
          <w:tcPr>
            <w:tcW w:w="99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Отн.</w:t>
            </w:r>
          </w:p>
          <w:p w:rsidR="00AB7D1E" w:rsidRPr="00150951" w:rsidRDefault="00AB7D1E" w:rsidP="00305986">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p>
        </w:tc>
        <w:tc>
          <w:tcPr>
            <w:tcW w:w="11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szCs w:val="20"/>
              </w:rPr>
            </w:pP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szCs w:val="20"/>
              </w:rPr>
            </w:pP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Абс.</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Отн.</w:t>
            </w:r>
          </w:p>
        </w:tc>
        <w:tc>
          <w:tcPr>
            <w:tcW w:w="86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Абс.</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rPr>
            </w:pPr>
            <w:r w:rsidRPr="00150951">
              <w:rPr>
                <w:sz w:val="20"/>
              </w:rPr>
              <w:t>Отн.</w:t>
            </w:r>
          </w:p>
        </w:tc>
      </w:tr>
      <w:tr w:rsidR="00AB7D1E" w:rsidRPr="00150951" w:rsidTr="00305986">
        <w:trPr>
          <w:cantSplit/>
          <w:trHeight w:val="144"/>
          <w:jc w:val="center"/>
        </w:trPr>
        <w:tc>
          <w:tcPr>
            <w:tcW w:w="1240" w:type="dxa"/>
            <w:vMerge/>
            <w:tcBorders>
              <w:top w:val="single" w:sz="4" w:space="0" w:color="auto"/>
              <w:left w:val="single" w:sz="4" w:space="0" w:color="auto"/>
              <w:bottom w:val="single" w:sz="4" w:space="0" w:color="auto"/>
              <w:right w:val="single" w:sz="4" w:space="0" w:color="auto"/>
            </w:tcBorders>
            <w:vAlign w:val="center"/>
          </w:tcPr>
          <w:p w:rsidR="00AB7D1E" w:rsidRPr="00150951" w:rsidRDefault="00AB7D1E" w:rsidP="00305986"/>
        </w:tc>
        <w:tc>
          <w:tcPr>
            <w:tcW w:w="1134"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1</w:t>
            </w:r>
          </w:p>
        </w:tc>
        <w:tc>
          <w:tcPr>
            <w:tcW w:w="99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0.37</w:t>
            </w:r>
          </w:p>
        </w:tc>
        <w:tc>
          <w:tcPr>
            <w:tcW w:w="99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4</w:t>
            </w:r>
          </w:p>
        </w:tc>
        <w:tc>
          <w:tcPr>
            <w:tcW w:w="11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szCs w:val="20"/>
              </w:rPr>
            </w:pPr>
            <w:r>
              <w:rPr>
                <w:sz w:val="20"/>
                <w:szCs w:val="20"/>
              </w:rPr>
              <w:t>1.46</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rPr>
                <w:sz w:val="20"/>
                <w:szCs w:val="20"/>
              </w:rPr>
            </w:pPr>
            <w:r>
              <w:rPr>
                <w:sz w:val="20"/>
                <w:szCs w:val="20"/>
              </w:rPr>
              <w:t>1</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0.39</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0</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t>-</w:t>
            </w:r>
          </w:p>
        </w:tc>
        <w:tc>
          <w:tcPr>
            <w:tcW w:w="862"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rsidRPr="00150951">
              <w:t>0</w:t>
            </w:r>
          </w:p>
        </w:tc>
        <w:tc>
          <w:tcPr>
            <w:tcW w:w="863" w:type="dxa"/>
            <w:tcBorders>
              <w:top w:val="single" w:sz="4" w:space="0" w:color="auto"/>
              <w:left w:val="single" w:sz="4" w:space="0" w:color="auto"/>
              <w:bottom w:val="single" w:sz="4" w:space="0" w:color="auto"/>
              <w:right w:val="single" w:sz="4" w:space="0" w:color="auto"/>
            </w:tcBorders>
          </w:tcPr>
          <w:p w:rsidR="00AB7D1E" w:rsidRPr="00150951" w:rsidRDefault="00AB7D1E" w:rsidP="00305986">
            <w:pPr>
              <w:jc w:val="center"/>
            </w:pPr>
            <w:r w:rsidRPr="00150951">
              <w:t>-</w:t>
            </w:r>
          </w:p>
        </w:tc>
      </w:tr>
    </w:tbl>
    <w:p w:rsidR="00AB7D1E" w:rsidRDefault="00AB7D1E" w:rsidP="00AB7D1E">
      <w:pPr>
        <w:ind w:firstLine="708"/>
        <w:jc w:val="both"/>
        <w:rPr>
          <w:sz w:val="28"/>
        </w:rPr>
      </w:pPr>
      <w:r w:rsidRPr="008C454E">
        <w:rPr>
          <w:noProof/>
        </w:rPr>
        <w:drawing>
          <wp:inline distT="0" distB="0" distL="0" distR="0">
            <wp:extent cx="4600575" cy="277177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7D1E" w:rsidRDefault="00AB7D1E" w:rsidP="00AB7D1E">
      <w:pPr>
        <w:ind w:firstLine="708"/>
        <w:jc w:val="both"/>
        <w:rPr>
          <w:sz w:val="28"/>
        </w:rPr>
      </w:pPr>
    </w:p>
    <w:p w:rsidR="00AB7D1E" w:rsidRDefault="00AB7D1E" w:rsidP="00AB7D1E">
      <w:pPr>
        <w:ind w:left="709"/>
        <w:jc w:val="both"/>
        <w:rPr>
          <w:sz w:val="28"/>
        </w:rPr>
      </w:pPr>
    </w:p>
    <w:p w:rsidR="00AB7D1E" w:rsidRPr="00DD2BB3" w:rsidRDefault="00AB7D1E" w:rsidP="00DD2BB3">
      <w:pPr>
        <w:pStyle w:val="a7"/>
        <w:jc w:val="center"/>
        <w:rPr>
          <w:b/>
          <w:sz w:val="28"/>
          <w:szCs w:val="28"/>
        </w:rPr>
      </w:pPr>
      <w:r w:rsidRPr="00DD2BB3">
        <w:rPr>
          <w:b/>
          <w:sz w:val="28"/>
          <w:szCs w:val="28"/>
        </w:rPr>
        <w:t>Инфекции, связанные с оказанием медицинской помощи.</w:t>
      </w:r>
    </w:p>
    <w:p w:rsidR="00AB7D1E" w:rsidRPr="00465553" w:rsidRDefault="00AB7D1E" w:rsidP="00AB7D1E">
      <w:pPr>
        <w:pStyle w:val="a7"/>
        <w:rPr>
          <w:sz w:val="32"/>
          <w:szCs w:val="32"/>
        </w:rPr>
      </w:pPr>
    </w:p>
    <w:p w:rsidR="00AB7D1E" w:rsidRPr="00305986" w:rsidRDefault="00AB7D1E" w:rsidP="00AB7D1E">
      <w:pPr>
        <w:ind w:right="27" w:firstLine="720"/>
        <w:jc w:val="both"/>
        <w:rPr>
          <w:rFonts w:ascii="Times New Roman" w:hAnsi="Times New Roman" w:cs="Times New Roman"/>
          <w:sz w:val="28"/>
        </w:rPr>
      </w:pPr>
      <w:r w:rsidRPr="00305986">
        <w:rPr>
          <w:rFonts w:ascii="Times New Roman" w:hAnsi="Times New Roman" w:cs="Times New Roman"/>
          <w:sz w:val="28"/>
        </w:rPr>
        <w:t xml:space="preserve">В условиях реформирования здравоохранения, внедрения новых высокотехнологичных видов медицинской помощи, обеспечение инфекционной безопасности  пациентов и предупреждение заболеваний персонала одни из главных критериев качества оказания медицинской помощи населению. </w:t>
      </w:r>
    </w:p>
    <w:p w:rsidR="00AB7D1E" w:rsidRPr="00305986" w:rsidRDefault="00AB7D1E" w:rsidP="00AB7D1E">
      <w:pPr>
        <w:ind w:firstLine="708"/>
        <w:jc w:val="both"/>
        <w:rPr>
          <w:rFonts w:ascii="Times New Roman" w:hAnsi="Times New Roman" w:cs="Times New Roman"/>
          <w:sz w:val="28"/>
        </w:rPr>
      </w:pPr>
      <w:r w:rsidRPr="00305986">
        <w:rPr>
          <w:rFonts w:ascii="Times New Roman" w:hAnsi="Times New Roman" w:cs="Times New Roman"/>
          <w:sz w:val="28"/>
        </w:rPr>
        <w:t>За 2020 год зарегистрирован – 1 случай ИСМП. Случай ИСМП зарегистрирован в дошкольном образовательном учреждении,  после  проведения вакцинации. Входе внеплановой проверки в ДДУ выявлены нарушения  санитарных требований. В  2019г. было зарегистрировано 4 случая инфекций связанных с оказанием медицинской помощи.</w:t>
      </w:r>
    </w:p>
    <w:p w:rsidR="00AB7D1E" w:rsidRPr="00305986" w:rsidRDefault="00AB7D1E" w:rsidP="00AB7D1E">
      <w:pPr>
        <w:ind w:firstLine="708"/>
        <w:jc w:val="both"/>
        <w:rPr>
          <w:rFonts w:ascii="Times New Roman" w:hAnsi="Times New Roman" w:cs="Times New Roman"/>
          <w:sz w:val="28"/>
        </w:rPr>
      </w:pPr>
      <w:r w:rsidRPr="00305986">
        <w:rPr>
          <w:rFonts w:ascii="Times New Roman" w:hAnsi="Times New Roman" w:cs="Times New Roman"/>
          <w:sz w:val="28"/>
          <w:szCs w:val="28"/>
        </w:rPr>
        <w:t xml:space="preserve">В 2020 г. в медицинских организациях  Нижнекамского района при исследованиях воздушной среды, при контроле качества приготовления растворов дезинфекционных средств  не выявлено проб, не соответствующих гигиеническим нормативам. При контроле стерильности изделий медицинского назначения в 2020 г. не выявлено нестандартных проб.  Стерилизация медицинских инструментов проводится в ЦСО медицинских организаций и в ООО «Комплексмед». В 2020году проводилась проверка ЦСО  ООО «Комплексмед» нарушений  требований к проведению предстерилизационной обработки и стерилизации не выявлено. </w:t>
      </w:r>
      <w:r w:rsidRPr="00305986">
        <w:rPr>
          <w:rFonts w:ascii="Times New Roman" w:hAnsi="Times New Roman" w:cs="Times New Roman"/>
          <w:b/>
          <w:sz w:val="28"/>
        </w:rPr>
        <w:tab/>
      </w:r>
    </w:p>
    <w:p w:rsidR="00AB7D1E" w:rsidRPr="00305986" w:rsidRDefault="00AB7D1E" w:rsidP="00305986">
      <w:pPr>
        <w:ind w:firstLine="708"/>
        <w:jc w:val="center"/>
        <w:rPr>
          <w:rFonts w:ascii="Times New Roman" w:hAnsi="Times New Roman" w:cs="Times New Roman"/>
          <w:b/>
          <w:sz w:val="28"/>
        </w:rPr>
      </w:pPr>
      <w:r w:rsidRPr="00305986">
        <w:rPr>
          <w:rFonts w:ascii="Times New Roman" w:hAnsi="Times New Roman" w:cs="Times New Roman"/>
          <w:b/>
          <w:sz w:val="28"/>
        </w:rPr>
        <w:t>Острые кишечные инфекции.</w:t>
      </w:r>
    </w:p>
    <w:p w:rsidR="00AB7D1E" w:rsidRPr="00305986" w:rsidRDefault="00AB7D1E" w:rsidP="00AB7D1E">
      <w:pPr>
        <w:ind w:firstLine="708"/>
        <w:jc w:val="both"/>
        <w:rPr>
          <w:rFonts w:ascii="Times New Roman" w:hAnsi="Times New Roman" w:cs="Times New Roman"/>
          <w:sz w:val="28"/>
        </w:rPr>
      </w:pPr>
      <w:r w:rsidRPr="00305986">
        <w:rPr>
          <w:rFonts w:ascii="Times New Roman" w:hAnsi="Times New Roman" w:cs="Times New Roman"/>
          <w:sz w:val="28"/>
        </w:rPr>
        <w:t>Сумма острых кишечных инфекций, всего 2020г. составила 550 случаев или 214,68 на 100 тыс. населения,</w:t>
      </w:r>
      <w:r w:rsidRPr="00305986">
        <w:rPr>
          <w:rFonts w:ascii="Times New Roman" w:hAnsi="Times New Roman" w:cs="Times New Roman"/>
          <w:b/>
          <w:sz w:val="28"/>
        </w:rPr>
        <w:t xml:space="preserve"> </w:t>
      </w:r>
      <w:r w:rsidRPr="00305986">
        <w:rPr>
          <w:rFonts w:ascii="Times New Roman" w:hAnsi="Times New Roman" w:cs="Times New Roman"/>
          <w:sz w:val="28"/>
        </w:rPr>
        <w:t xml:space="preserve">в 2019г. заболеваемость составила 894  случая или 347,3  на 100 тыс. населения, отмечено снижение  заболеваемости на 38 %. </w:t>
      </w:r>
      <w:r w:rsidRPr="00305986">
        <w:rPr>
          <w:rFonts w:ascii="Times New Roman" w:hAnsi="Times New Roman" w:cs="Times New Roman"/>
          <w:color w:val="000000"/>
          <w:sz w:val="28"/>
        </w:rPr>
        <w:t>Заболеваемость ОКИ ниже среднемноголетнего показателя   в 2 раза  среднемноголетний показатель 457,94).</w:t>
      </w:r>
      <w:r w:rsidRPr="00305986">
        <w:rPr>
          <w:rFonts w:ascii="Times New Roman" w:hAnsi="Times New Roman" w:cs="Times New Roman"/>
          <w:color w:val="FF0000"/>
          <w:sz w:val="28"/>
        </w:rPr>
        <w:t xml:space="preserve"> </w:t>
      </w:r>
      <w:r w:rsidRPr="00305986">
        <w:rPr>
          <w:rFonts w:ascii="Times New Roman" w:hAnsi="Times New Roman" w:cs="Times New Roman"/>
          <w:sz w:val="28"/>
        </w:rPr>
        <w:t>Показатель заболеваемости  по Республике Татарстан 174,26  на 100 тыс. населения.</w:t>
      </w:r>
    </w:p>
    <w:p w:rsidR="00AB7D1E" w:rsidRPr="00882E01" w:rsidRDefault="00AB7D1E" w:rsidP="00AB7D1E">
      <w:pPr>
        <w:ind w:firstLine="708"/>
        <w:jc w:val="center"/>
        <w:rPr>
          <w:rFonts w:ascii="Times New Roman" w:hAnsi="Times New Roman" w:cs="Times New Roman"/>
          <w:b/>
          <w:sz w:val="28"/>
        </w:rPr>
      </w:pPr>
      <w:r w:rsidRPr="00882E01">
        <w:rPr>
          <w:rFonts w:ascii="Times New Roman" w:hAnsi="Times New Roman" w:cs="Times New Roman"/>
          <w:b/>
          <w:sz w:val="28"/>
        </w:rPr>
        <w:t>Динамика заболеваемости ОКИ (сумма)  за 5 лет.</w:t>
      </w:r>
    </w:p>
    <w:p w:rsidR="00AB7D1E" w:rsidRPr="00903BAF" w:rsidRDefault="00AB7D1E" w:rsidP="00AB7D1E">
      <w:pPr>
        <w:ind w:firstLine="708"/>
        <w:jc w:val="center"/>
        <w:rPr>
          <w:b/>
          <w:sz w:val="28"/>
        </w:rPr>
      </w:pP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916"/>
        <w:gridCol w:w="915"/>
        <w:gridCol w:w="916"/>
        <w:gridCol w:w="915"/>
        <w:gridCol w:w="763"/>
        <w:gridCol w:w="915"/>
        <w:gridCol w:w="916"/>
        <w:gridCol w:w="1067"/>
        <w:gridCol w:w="763"/>
        <w:gridCol w:w="1067"/>
      </w:tblGrid>
      <w:tr w:rsidR="00AB7D1E" w:rsidRPr="00150951" w:rsidTr="00305986">
        <w:trPr>
          <w:cantSplit/>
          <w:trHeight w:val="315"/>
          <w:jc w:val="center"/>
        </w:trPr>
        <w:tc>
          <w:tcPr>
            <w:tcW w:w="1068" w:type="dxa"/>
            <w:vMerge w:val="restart"/>
          </w:tcPr>
          <w:p w:rsidR="00AB7D1E" w:rsidRPr="00305986" w:rsidRDefault="00AB7D1E" w:rsidP="00305986">
            <w:pPr>
              <w:jc w:val="center"/>
              <w:rPr>
                <w:rFonts w:ascii="Times New Roman" w:hAnsi="Times New Roman" w:cs="Times New Roman"/>
                <w:b/>
                <w:sz w:val="28"/>
                <w:szCs w:val="28"/>
              </w:rPr>
            </w:pPr>
          </w:p>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Сумма ОКИ</w:t>
            </w:r>
          </w:p>
        </w:tc>
        <w:tc>
          <w:tcPr>
            <w:tcW w:w="1831"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2016г.</w:t>
            </w:r>
          </w:p>
        </w:tc>
        <w:tc>
          <w:tcPr>
            <w:tcW w:w="1831"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2017г.</w:t>
            </w:r>
          </w:p>
        </w:tc>
        <w:tc>
          <w:tcPr>
            <w:tcW w:w="1678"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2018г.</w:t>
            </w:r>
          </w:p>
        </w:tc>
        <w:tc>
          <w:tcPr>
            <w:tcW w:w="1983"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2019г.</w:t>
            </w:r>
          </w:p>
        </w:tc>
        <w:tc>
          <w:tcPr>
            <w:tcW w:w="1830"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150951" w:rsidTr="00305986">
        <w:trPr>
          <w:cantSplit/>
          <w:trHeight w:val="144"/>
          <w:jc w:val="center"/>
        </w:trPr>
        <w:tc>
          <w:tcPr>
            <w:tcW w:w="1068" w:type="dxa"/>
            <w:vMerge/>
          </w:tcPr>
          <w:p w:rsidR="00AB7D1E" w:rsidRPr="00305986" w:rsidRDefault="00AB7D1E" w:rsidP="00305986">
            <w:pPr>
              <w:jc w:val="center"/>
              <w:rPr>
                <w:rFonts w:ascii="Times New Roman" w:hAnsi="Times New Roman" w:cs="Times New Roman"/>
                <w:b/>
                <w:sz w:val="28"/>
                <w:szCs w:val="28"/>
              </w:rPr>
            </w:pPr>
          </w:p>
        </w:tc>
        <w:tc>
          <w:tcPr>
            <w:tcW w:w="9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15"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9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15"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6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915"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9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1067"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6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1067"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r>
      <w:tr w:rsidR="00AB7D1E" w:rsidRPr="00150951" w:rsidTr="00305986">
        <w:trPr>
          <w:cantSplit/>
          <w:trHeight w:val="144"/>
          <w:jc w:val="center"/>
        </w:trPr>
        <w:tc>
          <w:tcPr>
            <w:tcW w:w="1068" w:type="dxa"/>
            <w:vMerge/>
          </w:tcPr>
          <w:p w:rsidR="00AB7D1E" w:rsidRPr="00305986" w:rsidRDefault="00AB7D1E" w:rsidP="00305986">
            <w:pPr>
              <w:jc w:val="center"/>
              <w:rPr>
                <w:rFonts w:ascii="Times New Roman" w:hAnsi="Times New Roman" w:cs="Times New Roman"/>
                <w:b/>
                <w:sz w:val="28"/>
                <w:szCs w:val="28"/>
              </w:rPr>
            </w:pPr>
          </w:p>
        </w:tc>
        <w:tc>
          <w:tcPr>
            <w:tcW w:w="916"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1469</w:t>
            </w:r>
          </w:p>
        </w:tc>
        <w:tc>
          <w:tcPr>
            <w:tcW w:w="915"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537,11</w:t>
            </w:r>
          </w:p>
        </w:tc>
        <w:tc>
          <w:tcPr>
            <w:tcW w:w="9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1102</w:t>
            </w:r>
          </w:p>
        </w:tc>
        <w:tc>
          <w:tcPr>
            <w:tcW w:w="915"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401,97</w:t>
            </w:r>
          </w:p>
        </w:tc>
        <w:tc>
          <w:tcPr>
            <w:tcW w:w="76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1015</w:t>
            </w:r>
          </w:p>
        </w:tc>
        <w:tc>
          <w:tcPr>
            <w:tcW w:w="915"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394,3</w:t>
            </w:r>
          </w:p>
        </w:tc>
        <w:tc>
          <w:tcPr>
            <w:tcW w:w="916"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894</w:t>
            </w:r>
          </w:p>
        </w:tc>
        <w:tc>
          <w:tcPr>
            <w:tcW w:w="1067"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347,3</w:t>
            </w:r>
          </w:p>
        </w:tc>
        <w:tc>
          <w:tcPr>
            <w:tcW w:w="76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550</w:t>
            </w:r>
          </w:p>
        </w:tc>
        <w:tc>
          <w:tcPr>
            <w:tcW w:w="1067"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214,68</w:t>
            </w:r>
          </w:p>
        </w:tc>
      </w:tr>
      <w:tr w:rsidR="00DD2BB3" w:rsidRPr="00150951" w:rsidTr="00305986">
        <w:trPr>
          <w:cantSplit/>
          <w:trHeight w:val="144"/>
          <w:jc w:val="center"/>
        </w:trPr>
        <w:tc>
          <w:tcPr>
            <w:tcW w:w="1068" w:type="dxa"/>
          </w:tcPr>
          <w:p w:rsidR="00DD2BB3" w:rsidRPr="00305986" w:rsidRDefault="00DD2BB3" w:rsidP="00305986">
            <w:pPr>
              <w:jc w:val="center"/>
              <w:rPr>
                <w:rFonts w:ascii="Times New Roman" w:hAnsi="Times New Roman" w:cs="Times New Roman"/>
                <w:b/>
                <w:sz w:val="28"/>
                <w:szCs w:val="28"/>
              </w:rPr>
            </w:pPr>
          </w:p>
        </w:tc>
        <w:tc>
          <w:tcPr>
            <w:tcW w:w="916" w:type="dxa"/>
          </w:tcPr>
          <w:p w:rsidR="00DD2BB3" w:rsidRPr="00305986" w:rsidRDefault="00DD2BB3" w:rsidP="00305986">
            <w:pPr>
              <w:rPr>
                <w:rFonts w:ascii="Times New Roman" w:hAnsi="Times New Roman" w:cs="Times New Roman"/>
                <w:sz w:val="28"/>
                <w:szCs w:val="28"/>
              </w:rPr>
            </w:pPr>
          </w:p>
        </w:tc>
        <w:tc>
          <w:tcPr>
            <w:tcW w:w="915" w:type="dxa"/>
          </w:tcPr>
          <w:p w:rsidR="00DD2BB3" w:rsidRPr="00305986" w:rsidRDefault="00DD2BB3" w:rsidP="00305986">
            <w:pPr>
              <w:jc w:val="center"/>
              <w:rPr>
                <w:rFonts w:ascii="Times New Roman" w:hAnsi="Times New Roman" w:cs="Times New Roman"/>
                <w:sz w:val="28"/>
                <w:szCs w:val="28"/>
              </w:rPr>
            </w:pPr>
          </w:p>
        </w:tc>
        <w:tc>
          <w:tcPr>
            <w:tcW w:w="916" w:type="dxa"/>
          </w:tcPr>
          <w:p w:rsidR="00DD2BB3" w:rsidRPr="00305986" w:rsidRDefault="00DD2BB3" w:rsidP="00305986">
            <w:pPr>
              <w:jc w:val="center"/>
              <w:rPr>
                <w:rFonts w:ascii="Times New Roman" w:hAnsi="Times New Roman" w:cs="Times New Roman"/>
                <w:sz w:val="28"/>
                <w:szCs w:val="28"/>
              </w:rPr>
            </w:pPr>
          </w:p>
        </w:tc>
        <w:tc>
          <w:tcPr>
            <w:tcW w:w="915" w:type="dxa"/>
          </w:tcPr>
          <w:p w:rsidR="00DD2BB3" w:rsidRPr="00305986" w:rsidRDefault="00DD2BB3" w:rsidP="00305986">
            <w:pPr>
              <w:jc w:val="center"/>
              <w:rPr>
                <w:rFonts w:ascii="Times New Roman" w:hAnsi="Times New Roman" w:cs="Times New Roman"/>
                <w:sz w:val="28"/>
                <w:szCs w:val="28"/>
              </w:rPr>
            </w:pPr>
          </w:p>
        </w:tc>
        <w:tc>
          <w:tcPr>
            <w:tcW w:w="763" w:type="dxa"/>
          </w:tcPr>
          <w:p w:rsidR="00DD2BB3" w:rsidRPr="00305986" w:rsidRDefault="00DD2BB3" w:rsidP="00305986">
            <w:pPr>
              <w:jc w:val="center"/>
              <w:rPr>
                <w:rFonts w:ascii="Times New Roman" w:hAnsi="Times New Roman" w:cs="Times New Roman"/>
                <w:sz w:val="28"/>
                <w:szCs w:val="28"/>
              </w:rPr>
            </w:pPr>
          </w:p>
        </w:tc>
        <w:tc>
          <w:tcPr>
            <w:tcW w:w="915" w:type="dxa"/>
          </w:tcPr>
          <w:p w:rsidR="00DD2BB3" w:rsidRPr="00305986" w:rsidRDefault="00DD2BB3" w:rsidP="00305986">
            <w:pPr>
              <w:rPr>
                <w:rFonts w:ascii="Times New Roman" w:hAnsi="Times New Roman" w:cs="Times New Roman"/>
                <w:sz w:val="28"/>
                <w:szCs w:val="28"/>
              </w:rPr>
            </w:pPr>
          </w:p>
        </w:tc>
        <w:tc>
          <w:tcPr>
            <w:tcW w:w="916" w:type="dxa"/>
          </w:tcPr>
          <w:p w:rsidR="00DD2BB3" w:rsidRPr="00305986" w:rsidRDefault="00DD2BB3" w:rsidP="00305986">
            <w:pPr>
              <w:rPr>
                <w:rFonts w:ascii="Times New Roman" w:hAnsi="Times New Roman" w:cs="Times New Roman"/>
                <w:sz w:val="28"/>
                <w:szCs w:val="28"/>
              </w:rPr>
            </w:pPr>
          </w:p>
        </w:tc>
        <w:tc>
          <w:tcPr>
            <w:tcW w:w="1067" w:type="dxa"/>
          </w:tcPr>
          <w:p w:rsidR="00DD2BB3" w:rsidRPr="00305986" w:rsidRDefault="00DD2BB3" w:rsidP="00305986">
            <w:pPr>
              <w:jc w:val="center"/>
              <w:rPr>
                <w:rFonts w:ascii="Times New Roman" w:hAnsi="Times New Roman" w:cs="Times New Roman"/>
                <w:sz w:val="28"/>
                <w:szCs w:val="28"/>
              </w:rPr>
            </w:pPr>
          </w:p>
        </w:tc>
        <w:tc>
          <w:tcPr>
            <w:tcW w:w="763" w:type="dxa"/>
          </w:tcPr>
          <w:p w:rsidR="00DD2BB3" w:rsidRPr="00305986" w:rsidRDefault="00DD2BB3" w:rsidP="00305986">
            <w:pPr>
              <w:jc w:val="center"/>
              <w:rPr>
                <w:rFonts w:ascii="Times New Roman" w:hAnsi="Times New Roman" w:cs="Times New Roman"/>
                <w:sz w:val="28"/>
                <w:szCs w:val="28"/>
              </w:rPr>
            </w:pPr>
          </w:p>
        </w:tc>
        <w:tc>
          <w:tcPr>
            <w:tcW w:w="1067" w:type="dxa"/>
          </w:tcPr>
          <w:p w:rsidR="00DD2BB3" w:rsidRPr="00305986" w:rsidRDefault="00DD2BB3" w:rsidP="00305986">
            <w:pPr>
              <w:jc w:val="center"/>
              <w:rPr>
                <w:rFonts w:ascii="Times New Roman" w:hAnsi="Times New Roman" w:cs="Times New Roman"/>
                <w:sz w:val="28"/>
                <w:szCs w:val="28"/>
              </w:rPr>
            </w:pPr>
          </w:p>
        </w:tc>
      </w:tr>
    </w:tbl>
    <w:p w:rsidR="00AB7D1E" w:rsidRDefault="00AB7D1E" w:rsidP="00AB7D1E">
      <w:pPr>
        <w:jc w:val="center"/>
        <w:rPr>
          <w:noProof/>
        </w:rPr>
      </w:pPr>
      <w:r w:rsidRPr="008C454E">
        <w:rPr>
          <w:noProof/>
        </w:rPr>
        <w:drawing>
          <wp:inline distT="0" distB="0" distL="0" distR="0">
            <wp:extent cx="4572000" cy="274320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7D1E" w:rsidRDefault="00AB7D1E" w:rsidP="00AB7D1E">
      <w:pPr>
        <w:jc w:val="center"/>
      </w:pPr>
    </w:p>
    <w:p w:rsidR="00AB7D1E" w:rsidRDefault="00AB7D1E" w:rsidP="00AB7D1E">
      <w:pPr>
        <w:jc w:val="center"/>
        <w:rPr>
          <w:sz w:val="28"/>
        </w:rPr>
      </w:pPr>
    </w:p>
    <w:p w:rsidR="00AB7D1E" w:rsidRPr="00DD2BB3" w:rsidRDefault="00AB7D1E" w:rsidP="00AB7D1E">
      <w:pPr>
        <w:jc w:val="center"/>
        <w:rPr>
          <w:rFonts w:ascii="Times New Roman" w:hAnsi="Times New Roman" w:cs="Times New Roman"/>
          <w:b/>
          <w:sz w:val="28"/>
          <w:szCs w:val="28"/>
        </w:rPr>
      </w:pPr>
      <w:r w:rsidRPr="00DD2BB3">
        <w:rPr>
          <w:rFonts w:ascii="Times New Roman" w:hAnsi="Times New Roman" w:cs="Times New Roman"/>
          <w:b/>
          <w:sz w:val="28"/>
          <w:szCs w:val="28"/>
        </w:rPr>
        <w:t xml:space="preserve">Заболеваемости ОКИ в 2020г. по сравнению с 2019г.по месяцам.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367"/>
        <w:gridCol w:w="1367"/>
        <w:gridCol w:w="1367"/>
        <w:gridCol w:w="1367"/>
        <w:gridCol w:w="1368"/>
        <w:gridCol w:w="1368"/>
      </w:tblGrid>
      <w:tr w:rsidR="00AB7D1E" w:rsidRPr="00305986" w:rsidTr="00305986">
        <w:trPr>
          <w:cantSplit/>
        </w:trPr>
        <w:tc>
          <w:tcPr>
            <w:tcW w:w="1367" w:type="dxa"/>
            <w:vMerge w:val="restart"/>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месяц</w:t>
            </w:r>
          </w:p>
        </w:tc>
        <w:tc>
          <w:tcPr>
            <w:tcW w:w="2734"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ОКИ установленной этиологии</w:t>
            </w:r>
          </w:p>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2734"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ОКИ неустановленной этиологии</w:t>
            </w:r>
          </w:p>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2736"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Дизентерия</w:t>
            </w:r>
          </w:p>
          <w:p w:rsidR="00AB7D1E" w:rsidRPr="00305986" w:rsidRDefault="00AB7D1E" w:rsidP="00305986">
            <w:pPr>
              <w:jc w:val="center"/>
              <w:rPr>
                <w:rFonts w:ascii="Times New Roman" w:hAnsi="Times New Roman" w:cs="Times New Roman"/>
                <w:sz w:val="28"/>
                <w:szCs w:val="28"/>
              </w:rPr>
            </w:pPr>
          </w:p>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r>
      <w:tr w:rsidR="00AB7D1E" w:rsidRPr="00305986" w:rsidTr="00305986">
        <w:trPr>
          <w:cantSplit/>
        </w:trPr>
        <w:tc>
          <w:tcPr>
            <w:tcW w:w="1367" w:type="dxa"/>
            <w:vMerge/>
            <w:tcBorders>
              <w:top w:val="single" w:sz="4" w:space="0" w:color="auto"/>
              <w:left w:val="single" w:sz="4" w:space="0" w:color="auto"/>
              <w:bottom w:val="single" w:sz="4" w:space="0" w:color="auto"/>
              <w:right w:val="single" w:sz="4" w:space="0" w:color="auto"/>
            </w:tcBorders>
            <w:vAlign w:val="center"/>
          </w:tcPr>
          <w:p w:rsidR="00AB7D1E" w:rsidRPr="00305986" w:rsidRDefault="00AB7D1E" w:rsidP="00305986">
            <w:pPr>
              <w:rPr>
                <w:rFonts w:ascii="Times New Roman" w:hAnsi="Times New Roman" w:cs="Times New Roman"/>
                <w:sz w:val="28"/>
                <w:szCs w:val="28"/>
              </w:rPr>
            </w:pP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2019г.</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2020г.</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2019г.</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2020г.</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2019г.</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январь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43</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66</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75</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85</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февраль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28</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35</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38</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март</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28</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34</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30</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35</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апрель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48</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11</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17</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 xml:space="preserve">май </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33</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27</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июнь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7</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51</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5</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 xml:space="preserve">июль </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55</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23</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 xml:space="preserve">август </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27</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58</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29</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сентябрь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22</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42</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октябрь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30</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4</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72</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28</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ноябрь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25</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6</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54</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27</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декабрь</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16</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22</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16</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p>
        </w:tc>
      </w:tr>
      <w:tr w:rsidR="00AB7D1E" w:rsidRPr="00305986" w:rsidTr="00305986">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итого</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334</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178</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559</w:t>
            </w:r>
          </w:p>
        </w:tc>
        <w:tc>
          <w:tcPr>
            <w:tcW w:w="1367"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lang w:val="en-US"/>
              </w:rPr>
              <w:t>372</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1368"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rPr>
                <w:rFonts w:ascii="Times New Roman" w:hAnsi="Times New Roman" w:cs="Times New Roman"/>
                <w:sz w:val="28"/>
                <w:szCs w:val="28"/>
                <w:lang w:val="en-US"/>
              </w:rPr>
            </w:pPr>
            <w:r w:rsidRPr="00305986">
              <w:rPr>
                <w:rFonts w:ascii="Times New Roman" w:hAnsi="Times New Roman" w:cs="Times New Roman"/>
                <w:sz w:val="28"/>
                <w:szCs w:val="28"/>
              </w:rPr>
              <w:t>0</w:t>
            </w:r>
          </w:p>
        </w:tc>
      </w:tr>
    </w:tbl>
    <w:p w:rsidR="00AB7D1E" w:rsidRDefault="00AB7D1E" w:rsidP="00305986">
      <w:pPr>
        <w:jc w:val="both"/>
        <w:rPr>
          <w:noProof/>
          <w:sz w:val="28"/>
        </w:rPr>
      </w:pPr>
      <w:r>
        <w:rPr>
          <w:noProof/>
        </w:rPr>
        <w:t xml:space="preserve">                  </w:t>
      </w:r>
    </w:p>
    <w:p w:rsidR="00AB7D1E" w:rsidRPr="00305986" w:rsidRDefault="00AB7D1E" w:rsidP="00305986">
      <w:pPr>
        <w:spacing w:after="0"/>
        <w:ind w:firstLine="708"/>
        <w:jc w:val="both"/>
        <w:rPr>
          <w:rFonts w:ascii="Times New Roman" w:hAnsi="Times New Roman" w:cs="Times New Roman"/>
          <w:b/>
          <w:sz w:val="28"/>
          <w:szCs w:val="28"/>
        </w:rPr>
      </w:pPr>
      <w:r w:rsidRPr="00305986">
        <w:rPr>
          <w:rFonts w:ascii="Times New Roman" w:hAnsi="Times New Roman" w:cs="Times New Roman"/>
          <w:sz w:val="28"/>
          <w:szCs w:val="28"/>
        </w:rPr>
        <w:t xml:space="preserve">Показатели заболеваемости  ОКИ установленной этиологии ниже   уровня  прошлого года на 46 %. </w:t>
      </w:r>
      <w:r w:rsidRPr="00305986">
        <w:rPr>
          <w:rFonts w:ascii="Times New Roman" w:hAnsi="Times New Roman" w:cs="Times New Roman"/>
          <w:b/>
          <w:sz w:val="28"/>
          <w:szCs w:val="28"/>
        </w:rPr>
        <w:t xml:space="preserve"> </w:t>
      </w:r>
      <w:r w:rsidRPr="00305986">
        <w:rPr>
          <w:rFonts w:ascii="Times New Roman" w:hAnsi="Times New Roman" w:cs="Times New Roman"/>
          <w:sz w:val="28"/>
          <w:szCs w:val="28"/>
        </w:rPr>
        <w:t>Наиболее расшифрованной инфекцией является ротовирусная инфекция, так всего за 2020г.   зарегистрировано  ротавирусной инфекции 108 случаев, показатель на 100 тыс. – 42,15 показатель заболеваемости выше уровня прошлого года на 9,8%.</w:t>
      </w:r>
      <w:r w:rsidRPr="00305986">
        <w:rPr>
          <w:rFonts w:ascii="Times New Roman" w:hAnsi="Times New Roman" w:cs="Times New Roman"/>
          <w:b/>
          <w:sz w:val="28"/>
          <w:szCs w:val="28"/>
        </w:rPr>
        <w:t xml:space="preserve">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Наблюдается снижение  ОКИ неустановленной этиологии по сравнению с прошлым годом на 33%.</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 2020 году не регистрировалась заболеваемость дизентерией </w:t>
      </w:r>
    </w:p>
    <w:p w:rsidR="00AB7D1E" w:rsidRPr="00305986" w:rsidRDefault="00AB7D1E" w:rsidP="00305986">
      <w:pPr>
        <w:spacing w:after="0"/>
        <w:ind w:firstLine="708"/>
        <w:jc w:val="both"/>
        <w:rPr>
          <w:rFonts w:ascii="Times New Roman" w:hAnsi="Times New Roman" w:cs="Times New Roman"/>
          <w:b/>
          <w:sz w:val="28"/>
          <w:szCs w:val="28"/>
        </w:rPr>
      </w:pPr>
      <w:r w:rsidRPr="00305986">
        <w:rPr>
          <w:rFonts w:ascii="Times New Roman" w:hAnsi="Times New Roman" w:cs="Times New Roman"/>
          <w:sz w:val="28"/>
          <w:szCs w:val="28"/>
        </w:rPr>
        <w:t>Заболеваемость  среди детей до 17 лет, суммой ОКИ, составила 360 случаев или 612,24  на 100 тыс. детей, отмечается  снижение  заболеваемости  по сравнению с 2019г. на 40,8 %.</w:t>
      </w:r>
      <w:r w:rsidRPr="00305986">
        <w:rPr>
          <w:rFonts w:ascii="Times New Roman" w:hAnsi="Times New Roman" w:cs="Times New Roman"/>
          <w:b/>
          <w:sz w:val="28"/>
          <w:szCs w:val="28"/>
        </w:rPr>
        <w:t xml:space="preserve">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На уровень заболеваемости ОКИ в городе продолжают оказывать влияние прежде всего массовые факторы передачи инфекции – вода и пищевые продукты.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Удельный вес неудовлетворительных проб пищевых продуктов по микробиологическим показателям в 2019г. составил 0,2 %, что ниже  по сравнению с прошлым годом в 7 раза, в 2018г. 1,39 % неудовлетворительных проб.</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b/>
          <w:color w:val="FF0000"/>
          <w:sz w:val="28"/>
          <w:szCs w:val="28"/>
        </w:rPr>
        <w:tab/>
      </w:r>
      <w:r w:rsidRPr="00305986">
        <w:rPr>
          <w:rFonts w:ascii="Times New Roman" w:hAnsi="Times New Roman" w:cs="Times New Roman"/>
          <w:sz w:val="28"/>
          <w:szCs w:val="28"/>
        </w:rPr>
        <w:t>По эпидемическим показаниям проведено обследование следующих  категорий объектов: 9 детских  дошкольных  учреждений,  столовая ООО «Татнефть УРС»</w:t>
      </w:r>
    </w:p>
    <w:p w:rsidR="00AB7D1E" w:rsidRPr="00305986" w:rsidRDefault="00AB7D1E" w:rsidP="00305986">
      <w:pPr>
        <w:spacing w:after="0"/>
        <w:jc w:val="right"/>
        <w:rPr>
          <w:rFonts w:ascii="Times New Roman" w:hAnsi="Times New Roman" w:cs="Times New Roman"/>
          <w:sz w:val="28"/>
          <w:szCs w:val="28"/>
        </w:rPr>
      </w:pPr>
    </w:p>
    <w:p w:rsidR="00AB7D1E" w:rsidRPr="00DD2BB3" w:rsidRDefault="00AB7D1E" w:rsidP="00305986">
      <w:pPr>
        <w:spacing w:after="0"/>
        <w:jc w:val="center"/>
        <w:rPr>
          <w:rFonts w:ascii="Times New Roman" w:hAnsi="Times New Roman" w:cs="Times New Roman"/>
          <w:b/>
          <w:sz w:val="28"/>
          <w:szCs w:val="28"/>
        </w:rPr>
      </w:pPr>
      <w:r w:rsidRPr="00DD2BB3">
        <w:rPr>
          <w:rFonts w:ascii="Times New Roman" w:hAnsi="Times New Roman" w:cs="Times New Roman"/>
          <w:b/>
          <w:sz w:val="28"/>
          <w:szCs w:val="28"/>
        </w:rPr>
        <w:t>Динамика заболеваемости сальмонеллезом за 5 лет.</w:t>
      </w:r>
    </w:p>
    <w:p w:rsidR="00AB7D1E" w:rsidRPr="00A7165C" w:rsidRDefault="00AB7D1E" w:rsidP="00AB7D1E">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826"/>
        <w:gridCol w:w="834"/>
        <w:gridCol w:w="749"/>
        <w:gridCol w:w="760"/>
        <w:gridCol w:w="753"/>
        <w:gridCol w:w="816"/>
        <w:gridCol w:w="753"/>
        <w:gridCol w:w="760"/>
        <w:gridCol w:w="753"/>
        <w:gridCol w:w="761"/>
      </w:tblGrid>
      <w:tr w:rsidR="00AB7D1E" w:rsidRPr="00305986" w:rsidTr="00305986">
        <w:trPr>
          <w:cantSplit/>
        </w:trPr>
        <w:tc>
          <w:tcPr>
            <w:tcW w:w="1806" w:type="dxa"/>
            <w:vMerge w:val="restart"/>
          </w:tcPr>
          <w:p w:rsidR="00AB7D1E" w:rsidRPr="00305986" w:rsidRDefault="00AB7D1E" w:rsidP="00305986">
            <w:pPr>
              <w:jc w:val="both"/>
              <w:rPr>
                <w:rFonts w:ascii="Times New Roman" w:hAnsi="Times New Roman" w:cs="Times New Roman"/>
                <w:sz w:val="28"/>
                <w:szCs w:val="28"/>
              </w:rPr>
            </w:pPr>
          </w:p>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Сальмонеллез</w:t>
            </w:r>
          </w:p>
        </w:tc>
        <w:tc>
          <w:tcPr>
            <w:tcW w:w="1660"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2016г.</w:t>
            </w:r>
          </w:p>
        </w:tc>
        <w:tc>
          <w:tcPr>
            <w:tcW w:w="1509"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2017г.</w:t>
            </w:r>
          </w:p>
        </w:tc>
        <w:tc>
          <w:tcPr>
            <w:tcW w:w="1569"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2018г.</w:t>
            </w:r>
          </w:p>
        </w:tc>
        <w:tc>
          <w:tcPr>
            <w:tcW w:w="1513"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2019г.</w:t>
            </w:r>
          </w:p>
        </w:tc>
        <w:tc>
          <w:tcPr>
            <w:tcW w:w="1514" w:type="dxa"/>
            <w:gridSpan w:val="2"/>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rPr>
          <w:cantSplit/>
        </w:trPr>
        <w:tc>
          <w:tcPr>
            <w:tcW w:w="1806" w:type="dxa"/>
            <w:vMerge/>
          </w:tcPr>
          <w:p w:rsidR="00AB7D1E" w:rsidRPr="00305986" w:rsidRDefault="00AB7D1E" w:rsidP="00305986">
            <w:pPr>
              <w:jc w:val="both"/>
              <w:rPr>
                <w:rFonts w:ascii="Times New Roman" w:hAnsi="Times New Roman" w:cs="Times New Roman"/>
                <w:sz w:val="28"/>
                <w:szCs w:val="28"/>
              </w:rPr>
            </w:pPr>
          </w:p>
        </w:tc>
        <w:tc>
          <w:tcPr>
            <w:tcW w:w="82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834"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49"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0"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8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0"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1"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tc>
      </w:tr>
      <w:tr w:rsidR="00AB7D1E" w:rsidRPr="00305986" w:rsidTr="00305986">
        <w:trPr>
          <w:cantSplit/>
        </w:trPr>
        <w:tc>
          <w:tcPr>
            <w:tcW w:w="1806" w:type="dxa"/>
            <w:vMerge/>
          </w:tcPr>
          <w:p w:rsidR="00AB7D1E" w:rsidRPr="00305986" w:rsidRDefault="00AB7D1E" w:rsidP="00305986">
            <w:pPr>
              <w:jc w:val="both"/>
              <w:rPr>
                <w:rFonts w:ascii="Times New Roman" w:hAnsi="Times New Roman" w:cs="Times New Roman"/>
                <w:sz w:val="28"/>
                <w:szCs w:val="28"/>
              </w:rPr>
            </w:pPr>
          </w:p>
        </w:tc>
        <w:tc>
          <w:tcPr>
            <w:tcW w:w="82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80</w:t>
            </w:r>
          </w:p>
        </w:tc>
        <w:tc>
          <w:tcPr>
            <w:tcW w:w="834"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29,25</w:t>
            </w:r>
          </w:p>
        </w:tc>
        <w:tc>
          <w:tcPr>
            <w:tcW w:w="749"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67</w:t>
            </w:r>
          </w:p>
        </w:tc>
        <w:tc>
          <w:tcPr>
            <w:tcW w:w="760"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24,44</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64</w:t>
            </w:r>
          </w:p>
        </w:tc>
        <w:tc>
          <w:tcPr>
            <w:tcW w:w="816"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24,77</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60</w:t>
            </w:r>
          </w:p>
        </w:tc>
        <w:tc>
          <w:tcPr>
            <w:tcW w:w="760"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23,31</w:t>
            </w:r>
          </w:p>
        </w:tc>
        <w:tc>
          <w:tcPr>
            <w:tcW w:w="753" w:type="dxa"/>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50</w:t>
            </w:r>
          </w:p>
        </w:tc>
        <w:tc>
          <w:tcPr>
            <w:tcW w:w="761"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19,52</w:t>
            </w:r>
          </w:p>
        </w:tc>
      </w:tr>
    </w:tbl>
    <w:p w:rsidR="00AB7D1E" w:rsidRDefault="00AB7D1E" w:rsidP="00AB7D1E">
      <w:pPr>
        <w:jc w:val="center"/>
        <w:rPr>
          <w:sz w:val="20"/>
        </w:rPr>
      </w:pPr>
    </w:p>
    <w:p w:rsidR="00AB7D1E" w:rsidRPr="00305986" w:rsidRDefault="008B3C66"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           </w:t>
      </w:r>
      <w:r w:rsidR="00AB7D1E" w:rsidRPr="00305986">
        <w:rPr>
          <w:rFonts w:ascii="Times New Roman" w:hAnsi="Times New Roman" w:cs="Times New Roman"/>
          <w:sz w:val="28"/>
          <w:szCs w:val="28"/>
        </w:rPr>
        <w:t>Сальмонеллеза в 2020г. зарегистрировано 50 случаев, показатель заболеваемости на 100 тыс. 19,52. По сравнению с 2019г. отмечается снижение заболеваемости на 10 случая.</w:t>
      </w:r>
      <w:r w:rsidR="00AB7D1E" w:rsidRPr="00305986">
        <w:rPr>
          <w:rFonts w:ascii="Times New Roman" w:hAnsi="Times New Roman" w:cs="Times New Roman"/>
          <w:b/>
          <w:sz w:val="28"/>
          <w:szCs w:val="28"/>
        </w:rPr>
        <w:t xml:space="preserve">  </w:t>
      </w:r>
      <w:r w:rsidR="00AB7D1E" w:rsidRPr="00305986">
        <w:rPr>
          <w:rFonts w:ascii="Times New Roman" w:hAnsi="Times New Roman" w:cs="Times New Roman"/>
          <w:sz w:val="28"/>
          <w:szCs w:val="28"/>
        </w:rPr>
        <w:t>За пять лет в 2020г. отмечается самый низкий уровень заболеваемости. Среднемноголетний показатель 40,0 на 100 тыс. населения. Показатель за 2020 год  по Республике Татарстан 12,78 на 100 тыс. населения.</w:t>
      </w:r>
    </w:p>
    <w:p w:rsidR="00AB7D1E" w:rsidRPr="00305986" w:rsidRDefault="00AB7D1E" w:rsidP="00305986">
      <w:pPr>
        <w:spacing w:after="0"/>
        <w:ind w:firstLine="653"/>
        <w:jc w:val="center"/>
        <w:rPr>
          <w:rFonts w:ascii="Times New Roman" w:hAnsi="Times New Roman" w:cs="Times New Roman"/>
          <w:b/>
          <w:i/>
          <w:sz w:val="28"/>
          <w:szCs w:val="28"/>
        </w:rPr>
      </w:pPr>
    </w:p>
    <w:p w:rsidR="00AB7D1E" w:rsidRPr="00882E01" w:rsidRDefault="00AB7D1E" w:rsidP="00882E01">
      <w:pPr>
        <w:spacing w:after="0"/>
        <w:ind w:firstLine="708"/>
        <w:jc w:val="center"/>
        <w:rPr>
          <w:rFonts w:ascii="Times New Roman" w:hAnsi="Times New Roman" w:cs="Times New Roman"/>
          <w:b/>
          <w:sz w:val="28"/>
          <w:szCs w:val="28"/>
        </w:rPr>
      </w:pPr>
      <w:r w:rsidRPr="00882E01">
        <w:rPr>
          <w:rFonts w:ascii="Times New Roman" w:hAnsi="Times New Roman" w:cs="Times New Roman"/>
          <w:b/>
          <w:sz w:val="28"/>
          <w:szCs w:val="28"/>
        </w:rPr>
        <w:t>Инфекции, передаваемые половым путем.</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За 2020 год  зарегистрировано  24 случая сифилиса, показатель на 100 тыс. населения 9,37 , отмечается снижение  на 31 %. Среди детей до 14 лет  случаев сифилиса  не зарегистрировано. За 2019 год зарегистрировано 35 случаев сифилиса, показатель на 100 тыс. населения –13,60.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Гонореи зарегистрировано 35 случаев, показатель на 100 тыс. населения – 13,66. По сравнению с 2019 годом – 25  случаев   (9,71 ),  рост на 31 %. Среди детей до 17 лет  зарегистрировано 2 случая (показатель 3,40 на 100 тыс. населения). Заболеваемость ниже среднемноголетних показателей (59,48) в 4,4 раза.</w:t>
      </w:r>
    </w:p>
    <w:p w:rsidR="00AB7D1E" w:rsidRPr="00882E01" w:rsidRDefault="00AB7D1E" w:rsidP="00882E01">
      <w:pPr>
        <w:spacing w:after="0"/>
        <w:ind w:firstLine="708"/>
        <w:jc w:val="center"/>
        <w:rPr>
          <w:rFonts w:ascii="Times New Roman" w:hAnsi="Times New Roman" w:cs="Times New Roman"/>
          <w:b/>
          <w:bCs/>
          <w:iCs/>
          <w:sz w:val="28"/>
          <w:szCs w:val="28"/>
        </w:rPr>
      </w:pPr>
      <w:r w:rsidRPr="00882E01">
        <w:rPr>
          <w:rFonts w:ascii="Times New Roman" w:hAnsi="Times New Roman" w:cs="Times New Roman"/>
          <w:b/>
          <w:bCs/>
          <w:iCs/>
          <w:sz w:val="28"/>
          <w:szCs w:val="28"/>
        </w:rPr>
        <w:t>Туберкулез.</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Население города и района обследовано флюорографией на 99,9 %, из запланированных 144 834 человек осмотрено 144 719.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Охват иммунодиагностикой детского населения к годовому запланированному составляет 93,7%, из запланированных 55375 детей, иммунодиагностика проведена – 51883 детям (в 2019 году – 97,3%). С учетом альтернативных методов обследованы 54310 детей - 98,5%. Другая часть – 178 детей не обследованы, из них: 1 ребенок школьник, 2 ребенка посещающие детские сады, остальные 175 – неорганизованные, не посещающие ДДУ.  Руководителям  организованных коллективов   в которых есть дети не прошедшие туберкулинодиагностику даны предписания о допуске детей только при наличии справки от фтизиатра.   Каждый случай рассматривается на комиссии по делам несовершеннолетних.</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Охват вакцинацией БЦЖ-М детей 1-го года жизни составил 95,4 % (в 2019 году -94,5%). Из 113 детей не охваченных прививками против туберкулеза 99 (87,6%) не привиты из-за отказов родителей, остальные по мед. отводам. Общее количество взятых на  «Д» – учет детей – 423, обследовано из окружения виражных детей 794 лиц, что составляет 99,1%. Выявленных больных туберкулезом из окружения виражных детей нет.</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Состоялось 34 заседания иммунологической комиссии. Дети 235 вызванных на комиссию родителей, прошли обследование альтернативными методами.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Флюорографически и рентгенографически осмотрено 2739 иностранных граждан, что на 792 человека больше, чем в 2019 году, когда было осмотрено 1947 человек. Среди них выявлен 1 больной туберкулезом легких, гражданин Узбекистана. Информация на него предоставлена в УФМС РФ по РТ и в Роспотребнадзор РТ.</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ВИЧ-инфицированные пациенты флюорографически обследованы на 97,0%. Среди них впервые выявлены 8 больных туберкулёзом. На 1 января 2021 года из 639 ВИЧ – инфицированных пациентов, состоящих на учете в НМР, в противотуберкулёзном диспансере с сочетанной патологией ВИЧ+туберкулёз наблюдаются 30 больных, что на 2 человека меньше, чем в  2019 году.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Показатель заболеваемости за 2020 год составляет 20,3 случая на 100тыс. населения.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В 2020 году впервые туберкулёз выявлен у 56 человек: 54 взрослых и 2 детей до 18 лет.</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 течение 5 лет с 2016 года отмечается снижение заболеваемости на 31,2% с 29,5 до 20,3 случаев на 100тыс. населения и на 18,8% относительно 2019 года.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Заболеваемость детей до 18 лет в 2020 году составила 3,2 случая на 100 тыс. детского населения, в абс. цифрах – 2 (в 2019 году – 3,3, в абс. цифрах – 2, в 2018 году - 9,9, в абс. цифрах – 6,). За 5 лет с 2016 года отмечается снижение заболеваемости детей до 18 лет на 64,0% с 8,9 до 3,2 случаев на 100 тыс. детей до 18 лет (в абс. цифрах с 5 до 2 случаев).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По структуре - из 56 больных туберкулезом, у 55 - туберкулез органов дыхания, у 1 - внелегочной локализации, - туберкулез кожи.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По контингентам – работники промышленных предприятий – 5 человек (8,9%), медицинские работники – 2 (3,6%), работники коммунальных предприятий – 2 (3,6%), работники пищевых предприятий – 1 (1,8%), работники иных сфер деятельности – 11 (19,5%), пенсионеры – 8 (14,3%), инвалиды психоневрологических стационаров (Камскополянский ПНИ) – 2 (3,6%) и прочие.</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Распространенность заболевания туберкулезом в 2020 году составляет 31,5 случаев на 100тыс. населения (в 2019 году – 43,9). Отмечается снижение данного показателя на 28,2% относительно 2019 года и за 5 лет с 2016 года на 51,8% (со 179 до 87 в абс. цифрах).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Общая бациллярность составила 10,5 случаев на 100 тыс. населения (29 больных), что ниже на 36,7 по сравнению с прошлым годом (16,6 сл. – 46 больных).</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Госпитализация среди впервые выявленных больных составила 98,2% (55 из 56 больных), бациллярных больных 100% (21 из 21) и бациллярных больных ранее состоящих на д - учете 98,1% (28 из 29).</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Смертность от туберкулеза в 2020 году составляет 3,3 случая на 100 тыс. населения, в абс. цифрах – 9. Показатель соответствует показателю 2019 года. С 2016 года отмечается снижение показателя смертности на 8,3%, что значительно ниже показателя по «Дорожной карте» составляющей 6,0 случаев на 100 тыс. населения. </w:t>
      </w:r>
    </w:p>
    <w:p w:rsidR="00AB7D1E" w:rsidRPr="00305986" w:rsidRDefault="00AB7D1E" w:rsidP="00305986">
      <w:pPr>
        <w:spacing w:after="0"/>
        <w:ind w:firstLine="540"/>
        <w:jc w:val="both"/>
        <w:rPr>
          <w:rFonts w:ascii="Times New Roman" w:eastAsia="Calibri" w:hAnsi="Times New Roman" w:cs="Times New Roman"/>
          <w:b/>
          <w:sz w:val="28"/>
          <w:szCs w:val="28"/>
          <w:u w:val="single"/>
        </w:rPr>
      </w:pPr>
    </w:p>
    <w:p w:rsidR="00AB7D1E" w:rsidRPr="00C120CB" w:rsidRDefault="00AB7D1E" w:rsidP="00C120CB">
      <w:pPr>
        <w:spacing w:after="0"/>
        <w:jc w:val="center"/>
        <w:rPr>
          <w:rFonts w:ascii="Times New Roman" w:hAnsi="Times New Roman" w:cs="Times New Roman"/>
          <w:b/>
          <w:sz w:val="28"/>
          <w:szCs w:val="28"/>
        </w:rPr>
      </w:pPr>
      <w:r w:rsidRPr="00C120CB">
        <w:rPr>
          <w:rFonts w:ascii="Times New Roman" w:hAnsi="Times New Roman" w:cs="Times New Roman"/>
          <w:b/>
          <w:bCs/>
          <w:sz w:val="28"/>
          <w:szCs w:val="28"/>
        </w:rPr>
        <w:t xml:space="preserve">Социально-обусловленные заболевания. </w:t>
      </w:r>
      <w:r w:rsidRPr="00C120CB">
        <w:rPr>
          <w:rFonts w:ascii="Times New Roman" w:hAnsi="Times New Roman" w:cs="Times New Roman"/>
          <w:b/>
          <w:sz w:val="28"/>
          <w:szCs w:val="28"/>
        </w:rPr>
        <w:t>ВИЧ – инфекция.</w:t>
      </w:r>
    </w:p>
    <w:p w:rsidR="00AB7D1E" w:rsidRPr="00305986" w:rsidRDefault="00AB7D1E" w:rsidP="00305986">
      <w:pPr>
        <w:spacing w:after="0"/>
        <w:ind w:firstLine="708"/>
        <w:jc w:val="both"/>
        <w:rPr>
          <w:rFonts w:ascii="Times New Roman" w:hAnsi="Times New Roman" w:cs="Times New Roman"/>
          <w:color w:val="FF0000"/>
          <w:sz w:val="28"/>
          <w:szCs w:val="28"/>
        </w:rPr>
      </w:pPr>
      <w:r w:rsidRPr="00305986">
        <w:rPr>
          <w:rFonts w:ascii="Times New Roman" w:hAnsi="Times New Roman" w:cs="Times New Roman"/>
          <w:bCs/>
          <w:sz w:val="28"/>
          <w:szCs w:val="28"/>
        </w:rPr>
        <w:t xml:space="preserve">Заболеваемость регистрируется с 1987г. На 15 декабря 2020г. </w:t>
      </w:r>
      <w:r w:rsidRPr="00305986">
        <w:rPr>
          <w:rFonts w:ascii="Times New Roman" w:hAnsi="Times New Roman" w:cs="Times New Roman"/>
          <w:sz w:val="28"/>
          <w:szCs w:val="28"/>
        </w:rPr>
        <w:t>зарегистрировано 1104 случая ВИЧ-инфекции (впервые выявлено 988 – 89,5%), что составляет 0,4% населения Нижнекамского муниципального района</w:t>
      </w:r>
      <w:r w:rsidRPr="00305986">
        <w:rPr>
          <w:rFonts w:ascii="Times New Roman" w:hAnsi="Times New Roman" w:cs="Times New Roman"/>
          <w:bCs/>
          <w:color w:val="FF0000"/>
          <w:sz w:val="28"/>
          <w:szCs w:val="28"/>
        </w:rPr>
        <w:t>.</w:t>
      </w:r>
    </w:p>
    <w:p w:rsidR="00AB7D1E" w:rsidRPr="00305986" w:rsidRDefault="00AB7D1E" w:rsidP="00305986">
      <w:pPr>
        <w:spacing w:after="0"/>
        <w:ind w:firstLine="709"/>
        <w:jc w:val="both"/>
        <w:rPr>
          <w:rFonts w:ascii="Times New Roman" w:hAnsi="Times New Roman" w:cs="Times New Roman"/>
          <w:bCs/>
          <w:sz w:val="28"/>
          <w:szCs w:val="28"/>
        </w:rPr>
      </w:pPr>
      <w:r w:rsidRPr="00305986">
        <w:rPr>
          <w:rFonts w:ascii="Times New Roman" w:hAnsi="Times New Roman" w:cs="Times New Roman"/>
          <w:bCs/>
          <w:sz w:val="28"/>
          <w:szCs w:val="28"/>
        </w:rPr>
        <w:t>За 12 месяцев 2020 года зарегистрирован 62 случай ВИЧ – инфекции, в т. ч. впервые выявлено – 62 случай (100,0%), в т. ч. село – 3 (4,9%). Показатель заболеваемости на 100 тысяч населения 24,5. За аналогичный период 2019 года зарегистрировано 75 случая ВИЧ – инфекции,  в т. ч. впервые выявлено – 75 случая (100,0%), в т. ч. село – 8 (10,6%). Показатель заболеваемости на 100 тысяч населения 29,14. Отмечается снижение показателей заболеваемости в 2020году на 16 %.</w:t>
      </w:r>
    </w:p>
    <w:p w:rsidR="00AB7D1E" w:rsidRPr="00305986" w:rsidRDefault="00AB7D1E" w:rsidP="00305986">
      <w:pPr>
        <w:spacing w:after="0"/>
        <w:jc w:val="both"/>
        <w:rPr>
          <w:rFonts w:ascii="Times New Roman" w:hAnsi="Times New Roman" w:cs="Times New Roman"/>
          <w:bCs/>
          <w:sz w:val="28"/>
          <w:szCs w:val="28"/>
        </w:rPr>
      </w:pPr>
      <w:r w:rsidRPr="00305986">
        <w:rPr>
          <w:rFonts w:ascii="Times New Roman" w:hAnsi="Times New Roman" w:cs="Times New Roman"/>
          <w:bCs/>
          <w:sz w:val="28"/>
          <w:szCs w:val="28"/>
        </w:rPr>
        <w:t>Показатель по Республике Татарстан  23,87 на 100 тыс. населения.</w:t>
      </w:r>
    </w:p>
    <w:p w:rsidR="00AB7D1E" w:rsidRPr="00305986" w:rsidRDefault="00AB7D1E" w:rsidP="00305986">
      <w:pPr>
        <w:spacing w:after="0"/>
        <w:jc w:val="center"/>
        <w:rPr>
          <w:rFonts w:ascii="Times New Roman" w:hAnsi="Times New Roman" w:cs="Times New Roman"/>
          <w:b/>
          <w:bCs/>
          <w:sz w:val="28"/>
          <w:szCs w:val="28"/>
        </w:rPr>
      </w:pPr>
      <w:r w:rsidRPr="00305986">
        <w:rPr>
          <w:rFonts w:ascii="Times New Roman" w:hAnsi="Times New Roman" w:cs="Times New Roman"/>
          <w:b/>
          <w:bCs/>
          <w:sz w:val="28"/>
          <w:szCs w:val="28"/>
        </w:rPr>
        <w:t>Распределение  впервые выявленных  в 2020 году:</w:t>
      </w:r>
    </w:p>
    <w:p w:rsidR="00AB7D1E" w:rsidRPr="00305986" w:rsidRDefault="00AB7D1E" w:rsidP="00305986">
      <w:pPr>
        <w:spacing w:after="0"/>
        <w:jc w:val="both"/>
        <w:rPr>
          <w:rFonts w:ascii="Times New Roman" w:hAnsi="Times New Roman" w:cs="Times New Roman"/>
          <w:b/>
          <w:bCs/>
          <w:sz w:val="28"/>
          <w:szCs w:val="28"/>
        </w:rPr>
      </w:pPr>
      <w:r w:rsidRPr="00305986">
        <w:rPr>
          <w:rFonts w:ascii="Times New Roman" w:hAnsi="Times New Roman" w:cs="Times New Roman"/>
          <w:b/>
          <w:bCs/>
          <w:sz w:val="28"/>
          <w:szCs w:val="28"/>
        </w:rPr>
        <w:t>по возрасту:</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0 - 19 лет –  не зарегистрировано</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20 – 29 лет – 8 человек (12,9%), в т. ч. женщин – 3 (37,5%)</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15-29 лет (всего) – 8 человек (12,9%), в  т. ч. женщин –3 (37,5%)</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30 – 39 лет – 16 человек  (25,8%), в  т. ч. женщин – 3 (18,7%)</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40 – 49 лет – 26 человека (41,9%), в т. ч. женщин – 12 (46,1%)</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50-59 лет – 5 человека  (8,1%), в т. ч. женщин – 4 (80,0%)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60 лет и старше – 7 человек (11,3%), в т. ч. женщин – 7 человек (100,0%)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Всего: 62 человек (100,0%)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b/>
          <w:bCs/>
          <w:sz w:val="28"/>
          <w:szCs w:val="28"/>
        </w:rPr>
        <w:t>полу:</w:t>
      </w:r>
      <w:r w:rsidRPr="00305986">
        <w:rPr>
          <w:rFonts w:ascii="Times New Roman" w:hAnsi="Times New Roman" w:cs="Times New Roman"/>
          <w:sz w:val="28"/>
          <w:szCs w:val="28"/>
        </w:rPr>
        <w:t xml:space="preserve"> мужчин – 33 человека (53,2%),  женщин – 29 человек  (46,8%),  соотношение ВИЧ – инфицированных мужчин  к ВИЧ –инфицированным  женщинам (М:Ж=1,1:1,0)</w:t>
      </w:r>
    </w:p>
    <w:p w:rsidR="00AB7D1E" w:rsidRPr="00305986" w:rsidRDefault="00AB7D1E" w:rsidP="00305986">
      <w:pPr>
        <w:spacing w:after="0"/>
        <w:jc w:val="both"/>
        <w:rPr>
          <w:rFonts w:ascii="Times New Roman" w:hAnsi="Times New Roman" w:cs="Times New Roman"/>
          <w:b/>
          <w:bCs/>
          <w:sz w:val="28"/>
          <w:szCs w:val="28"/>
        </w:rPr>
      </w:pPr>
      <w:r w:rsidRPr="00305986">
        <w:rPr>
          <w:rFonts w:ascii="Times New Roman" w:hAnsi="Times New Roman" w:cs="Times New Roman"/>
          <w:b/>
          <w:bCs/>
          <w:sz w:val="28"/>
          <w:szCs w:val="28"/>
        </w:rPr>
        <w:t>путям передачи:</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половой – 41 человек (66,1%), в т. ч. женщин – 24 человека (58,5%)</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парентеральный (внутривенное  введение  наркотиков) – 20 человек  (32,2%), в т. ч. женщин – 5 человек (25,0%)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вертикальный (от матери к ребенку) – 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не установлено – 1 человек (1,6%)</w:t>
      </w:r>
    </w:p>
    <w:p w:rsidR="00AB7D1E" w:rsidRPr="00305986" w:rsidRDefault="00AB7D1E" w:rsidP="00305986">
      <w:pPr>
        <w:spacing w:after="0"/>
        <w:jc w:val="both"/>
        <w:rPr>
          <w:rFonts w:ascii="Times New Roman" w:hAnsi="Times New Roman" w:cs="Times New Roman"/>
          <w:b/>
          <w:bCs/>
          <w:sz w:val="28"/>
          <w:szCs w:val="28"/>
        </w:rPr>
      </w:pPr>
      <w:r w:rsidRPr="00305986">
        <w:rPr>
          <w:rFonts w:ascii="Times New Roman" w:hAnsi="Times New Roman" w:cs="Times New Roman"/>
          <w:b/>
          <w:bCs/>
          <w:sz w:val="28"/>
          <w:szCs w:val="28"/>
        </w:rPr>
        <w:t>социальному статусу:</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работающие – 15 человек  (24,2%), в т. ч. женщин – 6 человек (42,8%) </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из них рабочие и служащие – 9 человек (60,0%), прочие работающие (рынок, индивидуальные предприниматели, временные рабочие) – 6 человек (40,0%) </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безработные – 44 человека (71,0%),  в т. ч. женщин – 20 человек (45,5%)</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инвалиды – 1 человек (1,6%), пенсионеры – 2 человека (3,2%)</w:t>
      </w:r>
    </w:p>
    <w:p w:rsidR="00AB7D1E" w:rsidRPr="00305986" w:rsidRDefault="00AB7D1E" w:rsidP="00305986">
      <w:pPr>
        <w:spacing w:after="0"/>
        <w:jc w:val="both"/>
        <w:rPr>
          <w:rFonts w:ascii="Times New Roman" w:hAnsi="Times New Roman" w:cs="Times New Roman"/>
          <w:bCs/>
          <w:sz w:val="28"/>
          <w:szCs w:val="28"/>
        </w:rPr>
      </w:pPr>
      <w:r w:rsidRPr="00305986">
        <w:rPr>
          <w:rFonts w:ascii="Times New Roman" w:hAnsi="Times New Roman" w:cs="Times New Roman"/>
          <w:b/>
          <w:bCs/>
          <w:sz w:val="28"/>
          <w:szCs w:val="28"/>
        </w:rPr>
        <w:t xml:space="preserve"> местам выявления:</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1. при обращении  за медицинской помощью – 57 человека (91,9%)</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в т. ч. по клиническим  показаниям – 7 (12,5%) </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1.1 при поступлении на стационарное лечение – 20 человек (35,7%)</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1.2 при амбулаторном обращении – 36 человек (64,3%)</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 том числе по лечебно – профилактическим организациям:</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 - наркологический диспансер – 16 человек (44,4%)</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поликлиники ГАУЗ «НЦРМБ» – 9 человек (25,0%), в т. ч. по эпид.показаниям 9 человек (100,0%)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Нижнекамский КВД – 4 случая (11,1%)</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2. при обследовании с профилактической целью –  0, в т. ч. центр  крови – 0, медицинское освидетельствование для получения гражданства РФ – 0)</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3. по эпидпоказаниям – 5 человек (8,1%) в т. ч.  половые партнеры – 3 человека, партнеры по в/в  введению наркотиков – 0 человек   </w:t>
      </w:r>
    </w:p>
    <w:p w:rsidR="00AB7D1E" w:rsidRPr="00465553" w:rsidRDefault="00AB7D1E" w:rsidP="00AB7D1E">
      <w:pPr>
        <w:jc w:val="right"/>
        <w:rPr>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50"/>
        <w:gridCol w:w="992"/>
        <w:gridCol w:w="709"/>
        <w:gridCol w:w="992"/>
        <w:gridCol w:w="851"/>
        <w:gridCol w:w="992"/>
        <w:gridCol w:w="709"/>
        <w:gridCol w:w="992"/>
        <w:gridCol w:w="851"/>
        <w:gridCol w:w="992"/>
      </w:tblGrid>
      <w:tr w:rsidR="00AB7D1E" w:rsidRPr="00305986" w:rsidTr="00305986">
        <w:trPr>
          <w:cantSplit/>
        </w:trPr>
        <w:tc>
          <w:tcPr>
            <w:tcW w:w="1135"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ВИЧ,</w:t>
            </w:r>
          </w:p>
        </w:tc>
        <w:tc>
          <w:tcPr>
            <w:tcW w:w="1842" w:type="dxa"/>
            <w:gridSpan w:val="2"/>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2016 г.</w:t>
            </w:r>
          </w:p>
        </w:tc>
        <w:tc>
          <w:tcPr>
            <w:tcW w:w="1701" w:type="dxa"/>
            <w:gridSpan w:val="2"/>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2017 г.</w:t>
            </w:r>
          </w:p>
        </w:tc>
        <w:tc>
          <w:tcPr>
            <w:tcW w:w="1843" w:type="dxa"/>
            <w:gridSpan w:val="2"/>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2018 г.</w:t>
            </w:r>
          </w:p>
        </w:tc>
        <w:tc>
          <w:tcPr>
            <w:tcW w:w="1701" w:type="dxa"/>
            <w:gridSpan w:val="2"/>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2019г.</w:t>
            </w:r>
          </w:p>
        </w:tc>
        <w:tc>
          <w:tcPr>
            <w:tcW w:w="1843" w:type="dxa"/>
            <w:gridSpan w:val="2"/>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rPr>
          <w:cantSplit/>
          <w:trHeight w:val="270"/>
        </w:trPr>
        <w:tc>
          <w:tcPr>
            <w:tcW w:w="1135" w:type="dxa"/>
            <w:vMerge w:val="restart"/>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впервые установлен</w:t>
            </w:r>
          </w:p>
        </w:tc>
        <w:tc>
          <w:tcPr>
            <w:tcW w:w="850"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tc>
        <w:tc>
          <w:tcPr>
            <w:tcW w:w="709"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tc>
        <w:tc>
          <w:tcPr>
            <w:tcW w:w="851"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tc>
        <w:tc>
          <w:tcPr>
            <w:tcW w:w="709" w:type="dxa"/>
            <w:shd w:val="clear" w:color="auto" w:fill="auto"/>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shd w:val="clear" w:color="auto" w:fill="auto"/>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tc>
        <w:tc>
          <w:tcPr>
            <w:tcW w:w="851" w:type="dxa"/>
            <w:shd w:val="clear" w:color="auto" w:fill="auto"/>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shd w:val="clear" w:color="auto" w:fill="auto"/>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tc>
      </w:tr>
      <w:tr w:rsidR="00AB7D1E" w:rsidRPr="00305986" w:rsidTr="00305986">
        <w:trPr>
          <w:cantSplit/>
          <w:trHeight w:val="270"/>
        </w:trPr>
        <w:tc>
          <w:tcPr>
            <w:tcW w:w="1135" w:type="dxa"/>
            <w:vMerge/>
          </w:tcPr>
          <w:p w:rsidR="00AB7D1E" w:rsidRPr="00305986" w:rsidRDefault="00AB7D1E" w:rsidP="00305986">
            <w:pPr>
              <w:jc w:val="both"/>
              <w:rPr>
                <w:rFonts w:ascii="Times New Roman" w:hAnsi="Times New Roman" w:cs="Times New Roman"/>
                <w:sz w:val="28"/>
                <w:szCs w:val="28"/>
              </w:rPr>
            </w:pPr>
          </w:p>
        </w:tc>
        <w:tc>
          <w:tcPr>
            <w:tcW w:w="850"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78</w:t>
            </w:r>
          </w:p>
        </w:tc>
        <w:tc>
          <w:tcPr>
            <w:tcW w:w="992"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28,52</w:t>
            </w:r>
          </w:p>
        </w:tc>
        <w:tc>
          <w:tcPr>
            <w:tcW w:w="709"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88</w:t>
            </w:r>
          </w:p>
        </w:tc>
        <w:tc>
          <w:tcPr>
            <w:tcW w:w="992" w:type="dxa"/>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32,1</w:t>
            </w:r>
          </w:p>
        </w:tc>
        <w:tc>
          <w:tcPr>
            <w:tcW w:w="851"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93</w:t>
            </w:r>
          </w:p>
        </w:tc>
        <w:tc>
          <w:tcPr>
            <w:tcW w:w="992" w:type="dxa"/>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36,0</w:t>
            </w:r>
          </w:p>
        </w:tc>
        <w:tc>
          <w:tcPr>
            <w:tcW w:w="7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75</w:t>
            </w:r>
          </w:p>
        </w:tc>
        <w:tc>
          <w:tcPr>
            <w:tcW w:w="992"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29,14</w:t>
            </w:r>
          </w:p>
        </w:tc>
        <w:tc>
          <w:tcPr>
            <w:tcW w:w="851"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62</w:t>
            </w:r>
          </w:p>
        </w:tc>
        <w:tc>
          <w:tcPr>
            <w:tcW w:w="992"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24,5</w:t>
            </w:r>
          </w:p>
        </w:tc>
      </w:tr>
    </w:tbl>
    <w:p w:rsidR="00AB7D1E" w:rsidRPr="00305986" w:rsidRDefault="00AB7D1E" w:rsidP="00AB7D1E">
      <w:pPr>
        <w:ind w:firstLine="720"/>
        <w:jc w:val="both"/>
        <w:rPr>
          <w:rFonts w:ascii="Times New Roman" w:hAnsi="Times New Roman" w:cs="Times New Roman"/>
          <w:color w:val="00B050"/>
          <w:sz w:val="28"/>
          <w:szCs w:val="28"/>
        </w:rPr>
      </w:pPr>
    </w:p>
    <w:p w:rsidR="00AB7D1E" w:rsidRPr="00305986" w:rsidRDefault="008B3C66" w:rsidP="00305986">
      <w:pPr>
        <w:tabs>
          <w:tab w:val="center" w:pos="5031"/>
        </w:tabs>
        <w:spacing w:after="0"/>
        <w:rPr>
          <w:rFonts w:ascii="Times New Roman" w:hAnsi="Times New Roman" w:cs="Times New Roman"/>
          <w:b/>
          <w:bCs/>
          <w:i/>
          <w:iCs/>
          <w:sz w:val="28"/>
          <w:szCs w:val="28"/>
        </w:rPr>
      </w:pPr>
      <w:r w:rsidRPr="00305986">
        <w:rPr>
          <w:rFonts w:ascii="Times New Roman" w:hAnsi="Times New Roman" w:cs="Times New Roman"/>
        </w:rPr>
        <w:tab/>
      </w:r>
      <w:r w:rsidR="00AB7D1E" w:rsidRPr="00305986">
        <w:rPr>
          <w:rFonts w:ascii="Times New Roman" w:hAnsi="Times New Roman" w:cs="Times New Roman"/>
        </w:rPr>
        <w:t xml:space="preserve"> </w:t>
      </w:r>
      <w:r w:rsidR="00C120CB">
        <w:rPr>
          <w:rFonts w:ascii="Times New Roman" w:hAnsi="Times New Roman" w:cs="Times New Roman"/>
        </w:rPr>
        <w:t xml:space="preserve">     </w:t>
      </w:r>
      <w:r w:rsidR="00AB7D1E" w:rsidRPr="00305986">
        <w:rPr>
          <w:rFonts w:ascii="Times New Roman" w:hAnsi="Times New Roman" w:cs="Times New Roman"/>
          <w:bCs/>
          <w:iCs/>
          <w:sz w:val="28"/>
          <w:szCs w:val="28"/>
        </w:rPr>
        <w:t>.</w:t>
      </w:r>
      <w:r w:rsidR="00AB7D1E" w:rsidRPr="00305986">
        <w:rPr>
          <w:rFonts w:ascii="Times New Roman" w:hAnsi="Times New Roman" w:cs="Times New Roman"/>
          <w:sz w:val="28"/>
          <w:szCs w:val="28"/>
        </w:rPr>
        <w:t>Природно-очаговые и зооантропонозные болезни. Геморрагическая лихорадка с почечным синдром (ГЛПС).</w:t>
      </w:r>
    </w:p>
    <w:p w:rsidR="00AB7D1E" w:rsidRPr="00305986" w:rsidRDefault="00AB7D1E" w:rsidP="00305986">
      <w:pPr>
        <w:tabs>
          <w:tab w:val="left" w:pos="5400"/>
        </w:tabs>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 Нижнекамском районе и г. Нижнекамск за 2020 год зарегистрировано 49 случаев ГЛПС (показатель 19,13). В сравнении с 2019 годом отмечается снижение заболеваемости на 40,7% (83 случая). Показатель заболеваемости 2020г. ниже  среднемноголетнего уровня  на 39% (среднемноголетний показатель 31,45). Показатель по Республике Татарстан 12,05 на 100 тыс. населения. </w:t>
      </w:r>
    </w:p>
    <w:p w:rsidR="00AB7D1E" w:rsidRPr="00150951" w:rsidRDefault="00AB7D1E" w:rsidP="00AB7D1E">
      <w:pPr>
        <w:tabs>
          <w:tab w:val="left" w:pos="5400"/>
        </w:tabs>
        <w:ind w:firstLine="708"/>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749"/>
        <w:gridCol w:w="760"/>
        <w:gridCol w:w="753"/>
        <w:gridCol w:w="816"/>
        <w:gridCol w:w="753"/>
        <w:gridCol w:w="760"/>
        <w:gridCol w:w="753"/>
        <w:gridCol w:w="761"/>
        <w:gridCol w:w="825"/>
        <w:gridCol w:w="870"/>
      </w:tblGrid>
      <w:tr w:rsidR="00AB7D1E" w:rsidRPr="00305986" w:rsidTr="00305986">
        <w:trPr>
          <w:cantSplit/>
        </w:trPr>
        <w:tc>
          <w:tcPr>
            <w:tcW w:w="1806" w:type="dxa"/>
            <w:vMerge w:val="restart"/>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p>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ГЛПС</w:t>
            </w:r>
          </w:p>
        </w:tc>
        <w:tc>
          <w:tcPr>
            <w:tcW w:w="1509"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2016г.</w:t>
            </w:r>
          </w:p>
        </w:tc>
        <w:tc>
          <w:tcPr>
            <w:tcW w:w="1569"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2017г.</w:t>
            </w:r>
          </w:p>
        </w:tc>
        <w:tc>
          <w:tcPr>
            <w:tcW w:w="1513"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2018</w:t>
            </w:r>
          </w:p>
        </w:tc>
        <w:tc>
          <w:tcPr>
            <w:tcW w:w="1514"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2019 г.</w:t>
            </w:r>
          </w:p>
        </w:tc>
        <w:tc>
          <w:tcPr>
            <w:tcW w:w="1695"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2020 г.</w:t>
            </w:r>
          </w:p>
        </w:tc>
      </w:tr>
      <w:tr w:rsidR="00AB7D1E" w:rsidRPr="00305986" w:rsidTr="00305986">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rsidR="00AB7D1E" w:rsidRPr="00305986" w:rsidRDefault="00AB7D1E" w:rsidP="00305986">
            <w:pPr>
              <w:rPr>
                <w:rFonts w:ascii="Times New Roman" w:hAnsi="Times New Roman" w:cs="Times New Roman"/>
                <w:sz w:val="28"/>
                <w:szCs w:val="28"/>
              </w:rPr>
            </w:pPr>
          </w:p>
        </w:tc>
        <w:tc>
          <w:tcPr>
            <w:tcW w:w="74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c>
          <w:tcPr>
            <w:tcW w:w="75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816"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c>
          <w:tcPr>
            <w:tcW w:w="75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c>
          <w:tcPr>
            <w:tcW w:w="753"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761"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c>
          <w:tcPr>
            <w:tcW w:w="825"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Абс.</w:t>
            </w:r>
          </w:p>
        </w:tc>
        <w:tc>
          <w:tcPr>
            <w:tcW w:w="870"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center"/>
              <w:rPr>
                <w:rFonts w:ascii="Times New Roman" w:hAnsi="Times New Roman" w:cs="Times New Roman"/>
                <w:sz w:val="28"/>
                <w:szCs w:val="28"/>
              </w:rPr>
            </w:pPr>
          </w:p>
        </w:tc>
      </w:tr>
      <w:tr w:rsidR="00AB7D1E" w:rsidRPr="00305986" w:rsidTr="00305986">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rsidR="00AB7D1E" w:rsidRPr="00305986" w:rsidRDefault="00AB7D1E" w:rsidP="00305986">
            <w:pPr>
              <w:rPr>
                <w:rFonts w:ascii="Times New Roman" w:hAnsi="Times New Roman" w:cs="Times New Roman"/>
                <w:sz w:val="28"/>
                <w:szCs w:val="28"/>
              </w:rPr>
            </w:pPr>
          </w:p>
        </w:tc>
        <w:tc>
          <w:tcPr>
            <w:tcW w:w="74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131</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47,90</w:t>
            </w:r>
          </w:p>
        </w:tc>
        <w:tc>
          <w:tcPr>
            <w:tcW w:w="75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46</w:t>
            </w:r>
          </w:p>
        </w:tc>
        <w:tc>
          <w:tcPr>
            <w:tcW w:w="816"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16,78</w:t>
            </w:r>
          </w:p>
        </w:tc>
        <w:tc>
          <w:tcPr>
            <w:tcW w:w="75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39</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15,1</w:t>
            </w:r>
          </w:p>
        </w:tc>
        <w:tc>
          <w:tcPr>
            <w:tcW w:w="753"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83</w:t>
            </w:r>
          </w:p>
        </w:tc>
        <w:tc>
          <w:tcPr>
            <w:tcW w:w="761" w:type="dxa"/>
            <w:shd w:val="clear" w:color="auto" w:fill="auto"/>
          </w:tcPr>
          <w:p w:rsidR="00AB7D1E" w:rsidRPr="00305986" w:rsidRDefault="00AB7D1E" w:rsidP="00305986">
            <w:pPr>
              <w:jc w:val="center"/>
              <w:rPr>
                <w:rFonts w:ascii="Times New Roman" w:hAnsi="Times New Roman" w:cs="Times New Roman"/>
                <w:sz w:val="28"/>
                <w:szCs w:val="28"/>
              </w:rPr>
            </w:pPr>
            <w:r w:rsidRPr="00305986">
              <w:rPr>
                <w:rFonts w:ascii="Times New Roman" w:hAnsi="Times New Roman" w:cs="Times New Roman"/>
                <w:sz w:val="28"/>
                <w:szCs w:val="28"/>
              </w:rPr>
              <w:t>32,24</w:t>
            </w:r>
          </w:p>
        </w:tc>
        <w:tc>
          <w:tcPr>
            <w:tcW w:w="825" w:type="dxa"/>
            <w:shd w:val="clear" w:color="auto" w:fill="auto"/>
          </w:tcPr>
          <w:p w:rsidR="00AB7D1E" w:rsidRPr="00305986" w:rsidRDefault="00AB7D1E" w:rsidP="00305986">
            <w:pPr>
              <w:jc w:val="center"/>
              <w:rPr>
                <w:rFonts w:ascii="Times New Roman" w:hAnsi="Times New Roman" w:cs="Times New Roman"/>
                <w:sz w:val="28"/>
                <w:szCs w:val="28"/>
                <w:lang w:val="en-US"/>
              </w:rPr>
            </w:pPr>
            <w:r w:rsidRPr="00305986">
              <w:rPr>
                <w:rFonts w:ascii="Times New Roman" w:hAnsi="Times New Roman" w:cs="Times New Roman"/>
                <w:sz w:val="28"/>
                <w:szCs w:val="28"/>
                <w:lang w:val="en-US"/>
              </w:rPr>
              <w:t>49</w:t>
            </w:r>
          </w:p>
        </w:tc>
        <w:tc>
          <w:tcPr>
            <w:tcW w:w="870" w:type="dxa"/>
            <w:shd w:val="clear" w:color="auto" w:fill="auto"/>
          </w:tcPr>
          <w:p w:rsidR="00AB7D1E" w:rsidRPr="00305986" w:rsidRDefault="00AB7D1E" w:rsidP="00305986">
            <w:pPr>
              <w:jc w:val="center"/>
              <w:rPr>
                <w:rFonts w:ascii="Times New Roman" w:hAnsi="Times New Roman" w:cs="Times New Roman"/>
                <w:sz w:val="28"/>
                <w:szCs w:val="28"/>
                <w:lang w:val="en-US"/>
              </w:rPr>
            </w:pPr>
            <w:r w:rsidRPr="00305986">
              <w:rPr>
                <w:rFonts w:ascii="Times New Roman" w:hAnsi="Times New Roman" w:cs="Times New Roman"/>
                <w:sz w:val="28"/>
                <w:szCs w:val="28"/>
                <w:lang w:val="en-US"/>
              </w:rPr>
              <w:t>19</w:t>
            </w:r>
            <w:r w:rsidRPr="00305986">
              <w:rPr>
                <w:rFonts w:ascii="Times New Roman" w:hAnsi="Times New Roman" w:cs="Times New Roman"/>
                <w:sz w:val="28"/>
                <w:szCs w:val="28"/>
              </w:rPr>
              <w:t>,</w:t>
            </w:r>
            <w:r w:rsidRPr="00305986">
              <w:rPr>
                <w:rFonts w:ascii="Times New Roman" w:hAnsi="Times New Roman" w:cs="Times New Roman"/>
                <w:sz w:val="28"/>
                <w:szCs w:val="28"/>
                <w:lang w:val="en-US"/>
              </w:rPr>
              <w:t>13</w:t>
            </w:r>
          </w:p>
        </w:tc>
      </w:tr>
    </w:tbl>
    <w:p w:rsidR="00AB7D1E" w:rsidRPr="00305986" w:rsidRDefault="00AB7D1E" w:rsidP="00AB7D1E">
      <w:pPr>
        <w:tabs>
          <w:tab w:val="left" w:pos="5400"/>
        </w:tabs>
        <w:ind w:firstLine="708"/>
        <w:jc w:val="both"/>
        <w:rPr>
          <w:rFonts w:ascii="Times New Roman" w:hAnsi="Times New Roman" w:cs="Times New Roman"/>
          <w:sz w:val="28"/>
          <w:szCs w:val="28"/>
        </w:rPr>
      </w:pPr>
      <w:r w:rsidRPr="00305986">
        <w:rPr>
          <w:rFonts w:ascii="Times New Roman" w:hAnsi="Times New Roman" w:cs="Times New Roman"/>
          <w:sz w:val="28"/>
          <w:szCs w:val="28"/>
        </w:rPr>
        <w:t>Направляю информацию по выполнению решения СПЭК «О мерах по стабилизации заболеваемости геморрагической лихорадки с почечным синдромом в Республике Татарстан № 46 от 16.12.2020г.</w:t>
      </w:r>
    </w:p>
    <w:p w:rsidR="00AB7D1E" w:rsidRPr="00305986" w:rsidRDefault="00AB7D1E" w:rsidP="00AB7D1E">
      <w:pPr>
        <w:tabs>
          <w:tab w:val="left" w:pos="5400"/>
        </w:tabs>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 Нижнекамском районе и г. Нижнекамск за 2020 год зарегистрировано 49 случаев ГЛПС (показатель 19,13). В сравнении с 2019 годом отмечается снижение заболеваемости на 40,7% (83 случая). Показатель заболеваемости 2020г. ниже  среднемноголетнего уровня  на 39% (среднемноголетний показатель 31,45). Показатель по Республике Татарстан 12,05 на 100 тыс. населения. </w:t>
      </w:r>
    </w:p>
    <w:p w:rsidR="00AB7D1E" w:rsidRDefault="00AB7D1E" w:rsidP="00AB7D1E">
      <w:pPr>
        <w:tabs>
          <w:tab w:val="left" w:pos="5400"/>
        </w:tabs>
        <w:ind w:firstLine="708"/>
        <w:jc w:val="both"/>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48"/>
        <w:gridCol w:w="759"/>
        <w:gridCol w:w="753"/>
        <w:gridCol w:w="816"/>
        <w:gridCol w:w="753"/>
        <w:gridCol w:w="760"/>
        <w:gridCol w:w="753"/>
        <w:gridCol w:w="761"/>
        <w:gridCol w:w="824"/>
        <w:gridCol w:w="869"/>
      </w:tblGrid>
      <w:tr w:rsidR="00AB7D1E" w:rsidRPr="006E2C28" w:rsidTr="00305986">
        <w:trPr>
          <w:cantSplit/>
        </w:trPr>
        <w:tc>
          <w:tcPr>
            <w:tcW w:w="1806" w:type="dxa"/>
            <w:vMerge w:val="restart"/>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both"/>
              <w:rPr>
                <w:rFonts w:ascii="Times New Roman" w:hAnsi="Times New Roman" w:cs="Times New Roman"/>
                <w:sz w:val="28"/>
                <w:szCs w:val="28"/>
                <w:lang w:eastAsia="en-US"/>
              </w:rPr>
            </w:pPr>
          </w:p>
          <w:p w:rsidR="00AB7D1E" w:rsidRPr="00305986" w:rsidRDefault="00AB7D1E" w:rsidP="00305986">
            <w:pPr>
              <w:spacing w:line="256" w:lineRule="auto"/>
              <w:jc w:val="both"/>
              <w:rPr>
                <w:rFonts w:ascii="Times New Roman" w:hAnsi="Times New Roman" w:cs="Times New Roman"/>
                <w:sz w:val="28"/>
                <w:szCs w:val="28"/>
                <w:lang w:eastAsia="en-US"/>
              </w:rPr>
            </w:pPr>
            <w:r w:rsidRPr="00305986">
              <w:rPr>
                <w:rFonts w:ascii="Times New Roman" w:hAnsi="Times New Roman" w:cs="Times New Roman"/>
                <w:sz w:val="28"/>
                <w:szCs w:val="28"/>
                <w:lang w:eastAsia="en-US"/>
              </w:rPr>
              <w:t>ГЛПС</w:t>
            </w:r>
          </w:p>
        </w:tc>
        <w:tc>
          <w:tcPr>
            <w:tcW w:w="1509" w:type="dxa"/>
            <w:gridSpan w:val="2"/>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2016г.</w:t>
            </w:r>
          </w:p>
        </w:tc>
        <w:tc>
          <w:tcPr>
            <w:tcW w:w="1569" w:type="dxa"/>
            <w:gridSpan w:val="2"/>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2017г.</w:t>
            </w:r>
          </w:p>
        </w:tc>
        <w:tc>
          <w:tcPr>
            <w:tcW w:w="1513" w:type="dxa"/>
            <w:gridSpan w:val="2"/>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2018</w:t>
            </w:r>
          </w:p>
        </w:tc>
        <w:tc>
          <w:tcPr>
            <w:tcW w:w="1514" w:type="dxa"/>
            <w:gridSpan w:val="2"/>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2019 г.</w:t>
            </w:r>
          </w:p>
        </w:tc>
        <w:tc>
          <w:tcPr>
            <w:tcW w:w="1695" w:type="dxa"/>
            <w:gridSpan w:val="2"/>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2020 г.</w:t>
            </w:r>
          </w:p>
        </w:tc>
      </w:tr>
      <w:tr w:rsidR="00AB7D1E" w:rsidRPr="006E2C28" w:rsidTr="00305986">
        <w:trPr>
          <w:cantSplit/>
        </w:trPr>
        <w:tc>
          <w:tcPr>
            <w:tcW w:w="1806" w:type="dxa"/>
            <w:vMerge/>
            <w:tcBorders>
              <w:top w:val="single" w:sz="4" w:space="0" w:color="auto"/>
              <w:left w:val="single" w:sz="4" w:space="0" w:color="auto"/>
              <w:bottom w:val="single" w:sz="4" w:space="0" w:color="auto"/>
              <w:right w:val="single" w:sz="4" w:space="0" w:color="auto"/>
            </w:tcBorders>
            <w:vAlign w:val="center"/>
            <w:hideMark/>
          </w:tcPr>
          <w:p w:rsidR="00AB7D1E" w:rsidRPr="00305986" w:rsidRDefault="00AB7D1E" w:rsidP="00305986">
            <w:pPr>
              <w:spacing w:line="256" w:lineRule="auto"/>
              <w:rPr>
                <w:rFonts w:ascii="Times New Roman" w:hAnsi="Times New Roman" w:cs="Times New Roman"/>
                <w:sz w:val="28"/>
                <w:szCs w:val="28"/>
                <w:lang w:eastAsia="en-US"/>
              </w:rPr>
            </w:pPr>
          </w:p>
        </w:tc>
        <w:tc>
          <w:tcPr>
            <w:tcW w:w="749"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Абс.</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Отн.</w:t>
            </w:r>
          </w:p>
          <w:p w:rsidR="00AB7D1E" w:rsidRPr="00305986" w:rsidRDefault="00AB7D1E" w:rsidP="00305986">
            <w:pPr>
              <w:spacing w:line="256" w:lineRule="auto"/>
              <w:jc w:val="center"/>
              <w:rPr>
                <w:rFonts w:ascii="Times New Roman" w:hAnsi="Times New Roman" w:cs="Times New Roman"/>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Абс.</w:t>
            </w:r>
          </w:p>
        </w:tc>
        <w:tc>
          <w:tcPr>
            <w:tcW w:w="816"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Отн.</w:t>
            </w:r>
          </w:p>
          <w:p w:rsidR="00AB7D1E" w:rsidRPr="00305986" w:rsidRDefault="00AB7D1E" w:rsidP="00305986">
            <w:pPr>
              <w:spacing w:line="256" w:lineRule="auto"/>
              <w:jc w:val="center"/>
              <w:rPr>
                <w:rFonts w:ascii="Times New Roman" w:hAnsi="Times New Roman" w:cs="Times New Roman"/>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Абс.</w:t>
            </w:r>
          </w:p>
        </w:tc>
        <w:tc>
          <w:tcPr>
            <w:tcW w:w="76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Отн.</w:t>
            </w:r>
          </w:p>
          <w:p w:rsidR="00AB7D1E" w:rsidRPr="00305986" w:rsidRDefault="00AB7D1E" w:rsidP="00305986">
            <w:pPr>
              <w:spacing w:line="256" w:lineRule="auto"/>
              <w:jc w:val="center"/>
              <w:rPr>
                <w:rFonts w:ascii="Times New Roman" w:hAnsi="Times New Roman" w:cs="Times New Roman"/>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Абс.</w:t>
            </w:r>
          </w:p>
        </w:tc>
        <w:tc>
          <w:tcPr>
            <w:tcW w:w="761"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Отн.</w:t>
            </w:r>
          </w:p>
          <w:p w:rsidR="00AB7D1E" w:rsidRPr="00305986" w:rsidRDefault="00AB7D1E" w:rsidP="00305986">
            <w:pPr>
              <w:spacing w:line="256" w:lineRule="auto"/>
              <w:jc w:val="center"/>
              <w:rPr>
                <w:rFonts w:ascii="Times New Roman" w:hAnsi="Times New Roman" w:cs="Times New Roman"/>
                <w:sz w:val="28"/>
                <w:szCs w:val="28"/>
                <w:lang w:eastAsia="en-US"/>
              </w:rPr>
            </w:pPr>
          </w:p>
        </w:tc>
        <w:tc>
          <w:tcPr>
            <w:tcW w:w="825"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Абс.</w:t>
            </w:r>
          </w:p>
        </w:tc>
        <w:tc>
          <w:tcPr>
            <w:tcW w:w="87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Отн.</w:t>
            </w:r>
          </w:p>
          <w:p w:rsidR="00AB7D1E" w:rsidRPr="00305986" w:rsidRDefault="00AB7D1E" w:rsidP="00305986">
            <w:pPr>
              <w:spacing w:line="256" w:lineRule="auto"/>
              <w:jc w:val="center"/>
              <w:rPr>
                <w:rFonts w:ascii="Times New Roman" w:hAnsi="Times New Roman" w:cs="Times New Roman"/>
                <w:sz w:val="28"/>
                <w:szCs w:val="28"/>
                <w:lang w:eastAsia="en-US"/>
              </w:rPr>
            </w:pPr>
          </w:p>
        </w:tc>
      </w:tr>
      <w:tr w:rsidR="00AB7D1E" w:rsidRPr="006E2C28" w:rsidTr="00305986">
        <w:trPr>
          <w:cantSplit/>
        </w:trPr>
        <w:tc>
          <w:tcPr>
            <w:tcW w:w="1806" w:type="dxa"/>
            <w:vMerge/>
            <w:tcBorders>
              <w:top w:val="single" w:sz="4" w:space="0" w:color="auto"/>
              <w:left w:val="single" w:sz="4" w:space="0" w:color="auto"/>
              <w:bottom w:val="single" w:sz="4" w:space="0" w:color="auto"/>
              <w:right w:val="single" w:sz="4" w:space="0" w:color="auto"/>
            </w:tcBorders>
            <w:vAlign w:val="center"/>
            <w:hideMark/>
          </w:tcPr>
          <w:p w:rsidR="00AB7D1E" w:rsidRPr="00305986" w:rsidRDefault="00AB7D1E" w:rsidP="00305986">
            <w:pPr>
              <w:spacing w:line="256" w:lineRule="auto"/>
              <w:rPr>
                <w:rFonts w:ascii="Times New Roman" w:hAnsi="Times New Roman" w:cs="Times New Roman"/>
                <w:sz w:val="28"/>
                <w:szCs w:val="28"/>
                <w:lang w:eastAsia="en-US"/>
              </w:rPr>
            </w:pPr>
          </w:p>
        </w:tc>
        <w:tc>
          <w:tcPr>
            <w:tcW w:w="749"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131</w:t>
            </w:r>
          </w:p>
        </w:tc>
        <w:tc>
          <w:tcPr>
            <w:tcW w:w="760"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47,90</w:t>
            </w: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46</w:t>
            </w:r>
          </w:p>
        </w:tc>
        <w:tc>
          <w:tcPr>
            <w:tcW w:w="816"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16,78</w:t>
            </w: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39</w:t>
            </w:r>
          </w:p>
        </w:tc>
        <w:tc>
          <w:tcPr>
            <w:tcW w:w="760"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15,1</w:t>
            </w:r>
          </w:p>
        </w:tc>
        <w:tc>
          <w:tcPr>
            <w:tcW w:w="753"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83</w:t>
            </w:r>
          </w:p>
        </w:tc>
        <w:tc>
          <w:tcPr>
            <w:tcW w:w="761"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eastAsia="en-US"/>
              </w:rPr>
            </w:pPr>
            <w:r w:rsidRPr="00305986">
              <w:rPr>
                <w:rFonts w:ascii="Times New Roman" w:hAnsi="Times New Roman" w:cs="Times New Roman"/>
                <w:sz w:val="28"/>
                <w:szCs w:val="28"/>
                <w:lang w:eastAsia="en-US"/>
              </w:rPr>
              <w:t>32,24</w:t>
            </w:r>
          </w:p>
        </w:tc>
        <w:tc>
          <w:tcPr>
            <w:tcW w:w="825"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val="en-US" w:eastAsia="en-US"/>
              </w:rPr>
            </w:pPr>
            <w:r w:rsidRPr="00305986">
              <w:rPr>
                <w:rFonts w:ascii="Times New Roman" w:hAnsi="Times New Roman" w:cs="Times New Roman"/>
                <w:sz w:val="28"/>
                <w:szCs w:val="28"/>
                <w:lang w:val="en-US" w:eastAsia="en-US"/>
              </w:rPr>
              <w:t>49</w:t>
            </w:r>
          </w:p>
        </w:tc>
        <w:tc>
          <w:tcPr>
            <w:tcW w:w="870" w:type="dxa"/>
            <w:tcBorders>
              <w:top w:val="single" w:sz="4" w:space="0" w:color="auto"/>
              <w:left w:val="single" w:sz="4" w:space="0" w:color="auto"/>
              <w:bottom w:val="single" w:sz="4" w:space="0" w:color="auto"/>
              <w:right w:val="single" w:sz="4" w:space="0" w:color="auto"/>
            </w:tcBorders>
            <w:hideMark/>
          </w:tcPr>
          <w:p w:rsidR="00AB7D1E" w:rsidRPr="00305986" w:rsidRDefault="00AB7D1E" w:rsidP="00305986">
            <w:pPr>
              <w:spacing w:line="256" w:lineRule="auto"/>
              <w:jc w:val="center"/>
              <w:rPr>
                <w:rFonts w:ascii="Times New Roman" w:hAnsi="Times New Roman" w:cs="Times New Roman"/>
                <w:sz w:val="28"/>
                <w:szCs w:val="28"/>
                <w:lang w:val="en-US" w:eastAsia="en-US"/>
              </w:rPr>
            </w:pPr>
            <w:r w:rsidRPr="00305986">
              <w:rPr>
                <w:rFonts w:ascii="Times New Roman" w:hAnsi="Times New Roman" w:cs="Times New Roman"/>
                <w:sz w:val="28"/>
                <w:szCs w:val="28"/>
                <w:lang w:val="en-US" w:eastAsia="en-US"/>
              </w:rPr>
              <w:t>19</w:t>
            </w:r>
            <w:r w:rsidRPr="00305986">
              <w:rPr>
                <w:rFonts w:ascii="Times New Roman" w:hAnsi="Times New Roman" w:cs="Times New Roman"/>
                <w:sz w:val="28"/>
                <w:szCs w:val="28"/>
                <w:lang w:eastAsia="en-US"/>
              </w:rPr>
              <w:t>,</w:t>
            </w:r>
            <w:r w:rsidRPr="00305986">
              <w:rPr>
                <w:rFonts w:ascii="Times New Roman" w:hAnsi="Times New Roman" w:cs="Times New Roman"/>
                <w:sz w:val="28"/>
                <w:szCs w:val="28"/>
                <w:lang w:val="en-US" w:eastAsia="en-US"/>
              </w:rPr>
              <w:t>13</w:t>
            </w:r>
          </w:p>
        </w:tc>
      </w:tr>
    </w:tbl>
    <w:p w:rsidR="00AB7D1E" w:rsidRDefault="00AB7D1E" w:rsidP="00AB7D1E">
      <w:pPr>
        <w:tabs>
          <w:tab w:val="left" w:pos="5400"/>
        </w:tabs>
        <w:ind w:firstLine="708"/>
        <w:jc w:val="both"/>
      </w:pPr>
    </w:p>
    <w:p w:rsidR="00AB7D1E" w:rsidRPr="00305986" w:rsidRDefault="00AB7D1E" w:rsidP="00305986">
      <w:pPr>
        <w:tabs>
          <w:tab w:val="left" w:pos="5400"/>
        </w:tabs>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По условиям заражения превалируют очаги лесного типа  – 24 (49,0%), садово-дачного типа – 8 (16,3%), бытовой – 16 (32,6%), производственного типа – 0, неустановленный – 1 (2,1%). Групповых случаев заболеваемости ГЛПС не зарегистрировано. Из общего количества заболевших 47 среди городского населения, 2 человек среди сельских жителей.</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           Работа по истреблению мышевидных грызунов проводится  планово на объектах различной категории, в том числе промышленных, лечебных, детских, пищевых, жилищно – коммунальных и прочих.</w:t>
      </w:r>
    </w:p>
    <w:p w:rsidR="00AB7D1E" w:rsidRPr="00305986" w:rsidRDefault="00AB7D1E" w:rsidP="00305986">
      <w:pPr>
        <w:spacing w:after="0"/>
        <w:ind w:firstLine="426"/>
        <w:jc w:val="both"/>
        <w:rPr>
          <w:rFonts w:ascii="Times New Roman" w:hAnsi="Times New Roman" w:cs="Times New Roman"/>
          <w:b/>
          <w:sz w:val="28"/>
          <w:szCs w:val="28"/>
        </w:rPr>
      </w:pPr>
      <w:r w:rsidRPr="00305986">
        <w:rPr>
          <w:rFonts w:ascii="Times New Roman" w:hAnsi="Times New Roman" w:cs="Times New Roman"/>
          <w:b/>
          <w:color w:val="FF0000"/>
          <w:sz w:val="28"/>
          <w:szCs w:val="28"/>
        </w:rPr>
        <w:t xml:space="preserve">    </w:t>
      </w:r>
      <w:r w:rsidRPr="00305986">
        <w:rPr>
          <w:rFonts w:ascii="Times New Roman" w:hAnsi="Times New Roman" w:cs="Times New Roman"/>
          <w:sz w:val="28"/>
          <w:szCs w:val="28"/>
        </w:rPr>
        <w:t xml:space="preserve">На всех  объектах образования, спортивных и оздоровительных учреждений проведена сплошная дератизация.  </w:t>
      </w:r>
    </w:p>
    <w:p w:rsidR="00AB7D1E" w:rsidRPr="00305986" w:rsidRDefault="00AB7D1E" w:rsidP="00305986">
      <w:pPr>
        <w:spacing w:after="0"/>
        <w:jc w:val="both"/>
        <w:rPr>
          <w:rFonts w:ascii="Times New Roman" w:hAnsi="Times New Roman" w:cs="Times New Roman"/>
          <w:b/>
          <w:sz w:val="28"/>
          <w:szCs w:val="28"/>
        </w:rPr>
      </w:pPr>
      <w:r w:rsidRPr="00305986">
        <w:rPr>
          <w:rFonts w:ascii="Times New Roman" w:hAnsi="Times New Roman" w:cs="Times New Roman"/>
          <w:sz w:val="28"/>
          <w:szCs w:val="28"/>
        </w:rPr>
        <w:t xml:space="preserve">          Проведены дератизационные мероприятия открытых территорий в 4 детских оздоровительных лагерях. </w:t>
      </w:r>
    </w:p>
    <w:p w:rsidR="00AB7D1E" w:rsidRPr="00305986" w:rsidRDefault="00AB7D1E" w:rsidP="00305986">
      <w:pPr>
        <w:pStyle w:val="af7"/>
        <w:spacing w:after="0"/>
        <w:ind w:left="0"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Барьерная дератизационная обработка проведена  на территории Майдана, место проведения «Сабантуя»  г. Нижнекамск и п.г.т. Кам. Поляны, в городском кладбище,  на территории лесного массива  за магазином Лента, лесного массива примыкающего к городу «Батыр-Шифалы-Красный  Ключ».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Обработки проводились  филиалом ФБУЗ «Центр гигиены и эпидемиологии в Республике Татарстан в Нижнекамском районе и г. Нижнекамск.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Контроль   эффективности дератизационных мероприятий на объектах контроля   подтвердил качество дератизационных обработок. </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ab/>
        <w:t>Финансирование  противоэпидемических мероприятий проводится из средств  субвенций республиканского бюджета, местного бюджета, за счет средств промышленных предприятий. Объем планируемых противоэпидемических и профилактических мероприятий  за счет субвенций  на 2020 год в Нижнекамском  районе и г. Нижнекамск  утвержден руководителем исполнительного комитета А.Г. Сайфутдиновым.</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За выявленные нарушения требований СП 3.5.3.3223-14 «Санитарно-эпидемиологические требования к организации и проведению дератизационных мероприятий» вынесено  9 постановления, в том числе  на юридических лиц – 3,  о наложении административного взыскания на сумму 43500 рублей.</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При филиале ФБУЗ «Центр гигиены и эпидемиологии в Республике Татарстан» в  Нижнекамском районе и городе Нижнекамск организованы постоянно – действующие курсы и на объектах проводится санитарно – гигиеническое обучение декретированных контингентов, с освещением вопросов профилактики ГЛПС </w:t>
      </w:r>
    </w:p>
    <w:p w:rsidR="00AB7D1E" w:rsidRPr="00305986" w:rsidRDefault="00AB7D1E" w:rsidP="00305986">
      <w:pPr>
        <w:spacing w:after="0"/>
        <w:ind w:firstLine="708"/>
        <w:jc w:val="both"/>
        <w:rPr>
          <w:rFonts w:ascii="Times New Roman" w:hAnsi="Times New Roman" w:cs="Times New Roman"/>
          <w:b/>
          <w:sz w:val="28"/>
          <w:szCs w:val="28"/>
        </w:rPr>
      </w:pPr>
      <w:r w:rsidRPr="00305986">
        <w:rPr>
          <w:rFonts w:ascii="Times New Roman" w:hAnsi="Times New Roman" w:cs="Times New Roman"/>
          <w:sz w:val="28"/>
          <w:szCs w:val="28"/>
        </w:rPr>
        <w:t>В средствах массовой информации с участием специалистов Роспотребнадзора  освещаются вопросы о состоянии заболеваемости и мерах профилактики ГЛПС.</w:t>
      </w:r>
      <w:r w:rsidRPr="00305986">
        <w:rPr>
          <w:rFonts w:ascii="Times New Roman" w:hAnsi="Times New Roman" w:cs="Times New Roman"/>
          <w:b/>
          <w:sz w:val="28"/>
          <w:szCs w:val="28"/>
        </w:rPr>
        <w:t xml:space="preserve">  </w:t>
      </w:r>
    </w:p>
    <w:p w:rsidR="00855F7E" w:rsidRPr="00305986" w:rsidRDefault="00855F7E" w:rsidP="00305986">
      <w:pPr>
        <w:spacing w:after="0"/>
        <w:jc w:val="both"/>
        <w:rPr>
          <w:rFonts w:ascii="Times New Roman" w:hAnsi="Times New Roman" w:cs="Times New Roman"/>
          <w:b/>
          <w:sz w:val="28"/>
          <w:szCs w:val="28"/>
        </w:rPr>
      </w:pPr>
    </w:p>
    <w:p w:rsidR="00855F7E" w:rsidRPr="00C120CB" w:rsidRDefault="00AB7D1E" w:rsidP="00305986">
      <w:pPr>
        <w:spacing w:after="0"/>
        <w:jc w:val="center"/>
        <w:rPr>
          <w:rFonts w:ascii="Times New Roman" w:hAnsi="Times New Roman" w:cs="Times New Roman"/>
          <w:b/>
          <w:sz w:val="28"/>
          <w:szCs w:val="28"/>
        </w:rPr>
      </w:pPr>
      <w:r w:rsidRPr="00C120CB">
        <w:rPr>
          <w:rFonts w:ascii="Times New Roman" w:hAnsi="Times New Roman" w:cs="Times New Roman"/>
          <w:b/>
          <w:sz w:val="28"/>
          <w:szCs w:val="28"/>
        </w:rPr>
        <w:t>Бешенство.</w:t>
      </w:r>
    </w:p>
    <w:p w:rsidR="00AB7D1E" w:rsidRPr="00305986" w:rsidRDefault="00AB7D1E" w:rsidP="00305986">
      <w:pPr>
        <w:spacing w:after="0"/>
        <w:jc w:val="center"/>
        <w:rPr>
          <w:rFonts w:ascii="Times New Roman" w:hAnsi="Times New Roman" w:cs="Times New Roman"/>
          <w:sz w:val="28"/>
          <w:szCs w:val="28"/>
        </w:rPr>
      </w:pPr>
      <w:r w:rsidRPr="00305986">
        <w:rPr>
          <w:rFonts w:ascii="Times New Roman" w:hAnsi="Times New Roman" w:cs="Times New Roman"/>
          <w:sz w:val="28"/>
          <w:szCs w:val="28"/>
        </w:rPr>
        <w:t>За 2020г. пострадавших от животных 627 человек, в том числе детей 181, показатель  на 100 тыс. населения  составляет 244,73. От диких животных  пострадали 11 человек (1,7 %). По сравнению с 2019 годом  отмечается уменьшение    числа  обратившихся на 17,2 %.  Показатель по республике Татарстан 266,78 на 100 тыс. населения. В 2020г. в  Нижнекамском районе  случаи бешенства среди животных не зарегистрированы.</w:t>
      </w:r>
    </w:p>
    <w:p w:rsidR="00AB7D1E" w:rsidRPr="00305986" w:rsidRDefault="00AB7D1E" w:rsidP="00305986">
      <w:pPr>
        <w:spacing w:after="0"/>
        <w:ind w:firstLine="567"/>
        <w:jc w:val="both"/>
        <w:rPr>
          <w:rFonts w:ascii="Times New Roman" w:hAnsi="Times New Roman" w:cs="Times New Roman"/>
          <w:bCs/>
          <w:sz w:val="28"/>
          <w:szCs w:val="28"/>
        </w:rPr>
      </w:pPr>
      <w:r w:rsidRPr="00305986">
        <w:rPr>
          <w:rFonts w:ascii="Times New Roman" w:hAnsi="Times New Roman" w:cs="Times New Roman"/>
          <w:bCs/>
          <w:sz w:val="28"/>
          <w:szCs w:val="28"/>
        </w:rPr>
        <w:t>По отлову безнадзорных животных работы проводились по муниципальным контрактам с ООО «ЗООЦЕНТР»  г. Казань:</w:t>
      </w:r>
    </w:p>
    <w:p w:rsidR="00AB7D1E" w:rsidRPr="00305986" w:rsidRDefault="00AB7D1E" w:rsidP="00305986">
      <w:pPr>
        <w:spacing w:after="0"/>
        <w:ind w:firstLine="567"/>
        <w:jc w:val="both"/>
        <w:rPr>
          <w:rFonts w:ascii="Times New Roman" w:hAnsi="Times New Roman" w:cs="Times New Roman"/>
          <w:sz w:val="28"/>
          <w:szCs w:val="28"/>
        </w:rPr>
      </w:pPr>
      <w:r w:rsidRPr="00305986">
        <w:rPr>
          <w:rFonts w:ascii="Times New Roman" w:hAnsi="Times New Roman" w:cs="Times New Roman"/>
          <w:sz w:val="28"/>
          <w:szCs w:val="28"/>
        </w:rPr>
        <w:t>Количество отловленных безнадзорных животных за 2020 год 188,  в том числе собак 188.  В 2019г. – отловлено  1071 (в том числе собак 1071). Количество отловленных безнадзорных животных с каждым годом уменьшается, так в 2020 отловлено на 82 % меньше чем в 2019году.</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Первая медицинская помощь лицам, обратившимся по поводу укусов, оцарапывания, ослюнения любым животным организована в травматологических пунктах и отделениях ГАУЗ «ДГБ с ПЦ»,  ГАУЗ «НЦРМБ»,  ГАУЗ «КПРБ».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Всем пострадавшим от животных, обратившимся за антирабической помощью в лечебных учреждениях назначено антирабическое лечение в 100%. При повреждениях опасной локализации, полученных от животных назначается комбинированное лечение антирабическим иммуноглобулином и антирабической  вакциной. </w:t>
      </w:r>
    </w:p>
    <w:p w:rsidR="00AB7D1E" w:rsidRPr="00305986" w:rsidRDefault="00AB7D1E" w:rsidP="00C120CB">
      <w:pPr>
        <w:spacing w:after="0"/>
        <w:ind w:firstLine="709"/>
        <w:jc w:val="both"/>
        <w:rPr>
          <w:rFonts w:ascii="Times New Roman" w:hAnsi="Times New Roman" w:cs="Times New Roman"/>
          <w:sz w:val="28"/>
          <w:szCs w:val="28"/>
          <w:u w:val="single"/>
        </w:rPr>
      </w:pPr>
      <w:r w:rsidRPr="00305986">
        <w:rPr>
          <w:rFonts w:ascii="Times New Roman" w:hAnsi="Times New Roman" w:cs="Times New Roman"/>
          <w:sz w:val="28"/>
          <w:szCs w:val="28"/>
        </w:rPr>
        <w:t xml:space="preserve">Согласно утвержденному плану противоэпизоотических мероприятий Нижнекамское городское и районное государственное ветеринарное объединение проводит вакцинацию от бешенства домашних и сельскохозяйственных животных. </w:t>
      </w:r>
    </w:p>
    <w:p w:rsidR="00AB7D1E" w:rsidRPr="00305986" w:rsidRDefault="00AB7D1E" w:rsidP="0029274E">
      <w:pPr>
        <w:pStyle w:val="21"/>
        <w:spacing w:after="0"/>
        <w:ind w:firstLine="709"/>
        <w:rPr>
          <w:rFonts w:ascii="Times New Roman" w:hAnsi="Times New Roman" w:cs="Times New Roman"/>
          <w:sz w:val="28"/>
          <w:szCs w:val="28"/>
        </w:rPr>
      </w:pPr>
      <w:r w:rsidRPr="00305986">
        <w:rPr>
          <w:rFonts w:ascii="Times New Roman" w:hAnsi="Times New Roman" w:cs="Times New Roman"/>
          <w:sz w:val="28"/>
          <w:szCs w:val="28"/>
        </w:rPr>
        <w:t xml:space="preserve">В средствах массовой информации регулярно освещаются вопросы, связанные с правилами содержания животных, мерами личной и общественной профилактики бешенства, а также тяжелых последствиях в случае несвоевременного обращения за медицинской помощью при укусах животными. </w:t>
      </w:r>
    </w:p>
    <w:p w:rsidR="00AB7D1E" w:rsidRPr="00305986" w:rsidRDefault="00AB7D1E" w:rsidP="00C120CB">
      <w:pPr>
        <w:spacing w:after="0"/>
        <w:ind w:firstLine="709"/>
        <w:jc w:val="both"/>
        <w:rPr>
          <w:rFonts w:ascii="Times New Roman" w:hAnsi="Times New Roman" w:cs="Times New Roman"/>
          <w:sz w:val="28"/>
          <w:szCs w:val="28"/>
        </w:rPr>
      </w:pPr>
      <w:r w:rsidRPr="00305986">
        <w:rPr>
          <w:rFonts w:ascii="Times New Roman" w:hAnsi="Times New Roman" w:cs="Times New Roman"/>
          <w:sz w:val="28"/>
          <w:szCs w:val="28"/>
        </w:rPr>
        <w:t>Мероприятия по профилактике бешенства  проводятся в соответствии с комплексным  планом мероприятий по профилактике заболевания бешенством  Нижнекамском районе и г. Нижнекамск  на 2018 – 2020годы.</w:t>
      </w:r>
    </w:p>
    <w:p w:rsidR="00AB7D1E" w:rsidRPr="00305986" w:rsidRDefault="00AB7D1E" w:rsidP="00305986">
      <w:pPr>
        <w:spacing w:after="0"/>
        <w:jc w:val="center"/>
        <w:rPr>
          <w:rFonts w:ascii="Times New Roman" w:hAnsi="Times New Roman" w:cs="Times New Roman"/>
          <w:b/>
          <w:i/>
          <w:sz w:val="28"/>
          <w:szCs w:val="28"/>
        </w:rPr>
      </w:pPr>
    </w:p>
    <w:p w:rsidR="00AB7D1E" w:rsidRPr="00C120CB" w:rsidRDefault="00AB7D1E" w:rsidP="00305986">
      <w:pPr>
        <w:spacing w:after="0"/>
        <w:jc w:val="center"/>
        <w:rPr>
          <w:rFonts w:ascii="Times New Roman" w:hAnsi="Times New Roman" w:cs="Times New Roman"/>
          <w:b/>
          <w:sz w:val="28"/>
          <w:szCs w:val="28"/>
        </w:rPr>
      </w:pPr>
      <w:r w:rsidRPr="00C120CB">
        <w:rPr>
          <w:rFonts w:ascii="Times New Roman" w:hAnsi="Times New Roman" w:cs="Times New Roman"/>
          <w:b/>
          <w:sz w:val="28"/>
          <w:szCs w:val="28"/>
        </w:rPr>
        <w:t>Сибирская язва.</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Всего на территории Нижнекамского района на 01.01.2019 года состоит на учете 11 сибиреязвенных скотомогильников (по селу – 9, по городу – 2). Из них не соответствует санитарным нормам 3 (находятся в непосредственной близости к жилой застройке).</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Сибиреязвенный скотомогильник расположенный   в г. Нижнекамск    д. Ильинка  занимает площадь 600 квадратных метров, в июле 2004 года установлен бетонный саркофаг размером 30х30 метра, толщиной </w:t>
      </w:r>
      <w:smartTag w:uri="urn:schemas-microsoft-com:office:smarttags" w:element="metricconverter">
        <w:smartTagPr>
          <w:attr w:name="ProductID" w:val="30 сантиметров"/>
        </w:smartTagPr>
        <w:r w:rsidRPr="00305986">
          <w:rPr>
            <w:rFonts w:ascii="Times New Roman" w:hAnsi="Times New Roman" w:cs="Times New Roman"/>
            <w:sz w:val="28"/>
            <w:szCs w:val="28"/>
          </w:rPr>
          <w:t>30 сантиметров</w:t>
        </w:r>
      </w:smartTag>
      <w:r w:rsidRPr="00305986">
        <w:rPr>
          <w:rFonts w:ascii="Times New Roman" w:hAnsi="Times New Roman" w:cs="Times New Roman"/>
          <w:sz w:val="28"/>
          <w:szCs w:val="28"/>
        </w:rPr>
        <w:t xml:space="preserve">, санитарно – техническое  состояние саркофага удовлетворительное. Год последнего захоронения не установлен, удаленность от населенного пункта – </w:t>
      </w:r>
      <w:smartTag w:uri="urn:schemas-microsoft-com:office:smarttags" w:element="metricconverter">
        <w:smartTagPr>
          <w:attr w:name="ProductID" w:val="2500 метров"/>
        </w:smartTagPr>
        <w:r w:rsidRPr="00305986">
          <w:rPr>
            <w:rFonts w:ascii="Times New Roman" w:hAnsi="Times New Roman" w:cs="Times New Roman"/>
            <w:sz w:val="28"/>
            <w:szCs w:val="28"/>
          </w:rPr>
          <w:t>2500 метров</w:t>
        </w:r>
      </w:smartTag>
      <w:r w:rsidRPr="00305986">
        <w:rPr>
          <w:rFonts w:ascii="Times New Roman" w:hAnsi="Times New Roman" w:cs="Times New Roman"/>
          <w:sz w:val="28"/>
          <w:szCs w:val="28"/>
        </w:rPr>
        <w:t xml:space="preserve">. Ограждение выполнено шифером 13х13 метров, высота </w:t>
      </w:r>
      <w:smartTag w:uri="urn:schemas-microsoft-com:office:smarttags" w:element="metricconverter">
        <w:smartTagPr>
          <w:attr w:name="ProductID" w:val="1,75 метра"/>
        </w:smartTagPr>
        <w:r w:rsidRPr="00305986">
          <w:rPr>
            <w:rFonts w:ascii="Times New Roman" w:hAnsi="Times New Roman" w:cs="Times New Roman"/>
            <w:sz w:val="28"/>
            <w:szCs w:val="28"/>
          </w:rPr>
          <w:t>1,75 метра</w:t>
        </w:r>
      </w:smartTag>
      <w:r w:rsidRPr="00305986">
        <w:rPr>
          <w:rFonts w:ascii="Times New Roman" w:hAnsi="Times New Roman" w:cs="Times New Roman"/>
          <w:sz w:val="28"/>
          <w:szCs w:val="28"/>
        </w:rPr>
        <w:t>, предупреждающие таблички с надписью «сибирская язва» имеются.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Сибиреязвенный скотомогильник расположенный   в  г. Нижнекамск  36 микрорайон занимает площадь 720  квадратных метров,  в октябре </w:t>
      </w:r>
      <w:smartTag w:uri="urn:schemas-microsoft-com:office:smarttags" w:element="metricconverter">
        <w:smartTagPr>
          <w:attr w:name="ProductID" w:val="2001 г"/>
        </w:smartTagPr>
        <w:r w:rsidRPr="00305986">
          <w:rPr>
            <w:rFonts w:ascii="Times New Roman" w:hAnsi="Times New Roman" w:cs="Times New Roman"/>
            <w:sz w:val="28"/>
            <w:szCs w:val="28"/>
          </w:rPr>
          <w:t>2001 г</w:t>
        </w:r>
      </w:smartTag>
      <w:r w:rsidRPr="00305986">
        <w:rPr>
          <w:rFonts w:ascii="Times New Roman" w:hAnsi="Times New Roman" w:cs="Times New Roman"/>
          <w:sz w:val="28"/>
          <w:szCs w:val="28"/>
        </w:rPr>
        <w:t xml:space="preserve">. выполнен  бетонный саркофагом в соответствии с разработанным проектом, санитарно – техническое  состояние саркофага удовлетворительное. Год последнего захоронения  </w:t>
      </w:r>
      <w:smartTag w:uri="urn:schemas-microsoft-com:office:smarttags" w:element="metricconverter">
        <w:smartTagPr>
          <w:attr w:name="ProductID" w:val="1952 г"/>
        </w:smartTagPr>
        <w:r w:rsidRPr="00305986">
          <w:rPr>
            <w:rFonts w:ascii="Times New Roman" w:hAnsi="Times New Roman" w:cs="Times New Roman"/>
            <w:sz w:val="28"/>
            <w:szCs w:val="28"/>
          </w:rPr>
          <w:t>1952 г</w:t>
        </w:r>
      </w:smartTag>
      <w:r w:rsidRPr="00305986">
        <w:rPr>
          <w:rFonts w:ascii="Times New Roman" w:hAnsi="Times New Roman" w:cs="Times New Roman"/>
          <w:sz w:val="28"/>
          <w:szCs w:val="28"/>
        </w:rPr>
        <w:t xml:space="preserve">.,  удаленность от  жилых домов  по ул. Чулпан и ул. Субай составляет от 50 до </w:t>
      </w:r>
      <w:smartTag w:uri="urn:schemas-microsoft-com:office:smarttags" w:element="metricconverter">
        <w:smartTagPr>
          <w:attr w:name="ProductID" w:val="100 м"/>
        </w:smartTagPr>
        <w:r w:rsidRPr="00305986">
          <w:rPr>
            <w:rFonts w:ascii="Times New Roman" w:hAnsi="Times New Roman" w:cs="Times New Roman"/>
            <w:sz w:val="28"/>
            <w:szCs w:val="28"/>
          </w:rPr>
          <w:t>100 м</w:t>
        </w:r>
      </w:smartTag>
      <w:r w:rsidRPr="00305986">
        <w:rPr>
          <w:rFonts w:ascii="Times New Roman" w:hAnsi="Times New Roman" w:cs="Times New Roman"/>
          <w:sz w:val="28"/>
          <w:szCs w:val="28"/>
        </w:rPr>
        <w:t xml:space="preserve">.  Ограждение выполнено шифером 13х13 метров, высота </w:t>
      </w:r>
      <w:smartTag w:uri="urn:schemas-microsoft-com:office:smarttags" w:element="metricconverter">
        <w:smartTagPr>
          <w:attr w:name="ProductID" w:val="1,75 метра"/>
        </w:smartTagPr>
        <w:r w:rsidRPr="00305986">
          <w:rPr>
            <w:rFonts w:ascii="Times New Roman" w:hAnsi="Times New Roman" w:cs="Times New Roman"/>
            <w:sz w:val="28"/>
            <w:szCs w:val="28"/>
          </w:rPr>
          <w:t>1,75 метра</w:t>
        </w:r>
      </w:smartTag>
      <w:r w:rsidRPr="00305986">
        <w:rPr>
          <w:rFonts w:ascii="Times New Roman" w:hAnsi="Times New Roman" w:cs="Times New Roman"/>
          <w:sz w:val="28"/>
          <w:szCs w:val="28"/>
        </w:rPr>
        <w:t>.</w:t>
      </w:r>
    </w:p>
    <w:p w:rsidR="00AB7D1E" w:rsidRPr="00305986" w:rsidRDefault="00AB7D1E" w:rsidP="00305986">
      <w:pPr>
        <w:spacing w:after="0"/>
        <w:jc w:val="both"/>
        <w:rPr>
          <w:rFonts w:ascii="Times New Roman" w:hAnsi="Times New Roman" w:cs="Times New Roman"/>
          <w:sz w:val="28"/>
          <w:szCs w:val="28"/>
        </w:rPr>
      </w:pPr>
      <w:r w:rsidRPr="00305986">
        <w:rPr>
          <w:rFonts w:ascii="Times New Roman" w:hAnsi="Times New Roman" w:cs="Times New Roman"/>
          <w:sz w:val="28"/>
          <w:szCs w:val="28"/>
        </w:rPr>
        <w:t xml:space="preserve">Получено санитарно-эпидемиологическое заключение по Проекту санитарно-защитной зоны сибиреязвенного скотомогильника, границы СЗЗ определены: с северной, северо-восточной стороны 40 м, с восточной, юго-восточной  на расстоянии 20 м., с южной, юго-западной на расстоянии 40 м.,  с западной и северо-западной на расстоянии 20 м.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Сибиреязвенный скотомогильник расположенный   в  г. Нижнекамск,  Школьный Бульвар находится во дворе жилых домов по Школьному бульвару (дома №4, №6, №8, №9) на расстоянии от </w:t>
      </w:r>
      <w:smartTag w:uri="urn:schemas-microsoft-com:office:smarttags" w:element="metricconverter">
        <w:smartTagPr>
          <w:attr w:name="ProductID" w:val="20 метров"/>
        </w:smartTagPr>
        <w:r w:rsidRPr="00305986">
          <w:rPr>
            <w:rFonts w:ascii="Times New Roman" w:hAnsi="Times New Roman" w:cs="Times New Roman"/>
            <w:sz w:val="28"/>
            <w:szCs w:val="28"/>
          </w:rPr>
          <w:t>20 метров</w:t>
        </w:r>
      </w:smartTag>
      <w:r w:rsidRPr="00305986">
        <w:rPr>
          <w:rFonts w:ascii="Times New Roman" w:hAnsi="Times New Roman" w:cs="Times New Roman"/>
          <w:sz w:val="28"/>
          <w:szCs w:val="28"/>
        </w:rPr>
        <w:t xml:space="preserve"> до </w:t>
      </w:r>
      <w:smartTag w:uri="urn:schemas-microsoft-com:office:smarttags" w:element="metricconverter">
        <w:smartTagPr>
          <w:attr w:name="ProductID" w:val="100 метров"/>
        </w:smartTagPr>
        <w:r w:rsidRPr="00305986">
          <w:rPr>
            <w:rFonts w:ascii="Times New Roman" w:hAnsi="Times New Roman" w:cs="Times New Roman"/>
            <w:sz w:val="28"/>
            <w:szCs w:val="28"/>
          </w:rPr>
          <w:t>100 метров</w:t>
        </w:r>
      </w:smartTag>
      <w:r w:rsidRPr="00305986">
        <w:rPr>
          <w:rFonts w:ascii="Times New Roman" w:hAnsi="Times New Roman" w:cs="Times New Roman"/>
          <w:sz w:val="28"/>
          <w:szCs w:val="28"/>
        </w:rPr>
        <w:t xml:space="preserve"> от жилых домов, занимает площадь 567 квадратных метров.  В  1972 году выполнен  бетонный саркофагом в соответствии с разработанным проектом, засыпан землей, санитарно – техническое  состояние саркофага удовлетворительное. Год последнего захоронения  1967г.</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 xml:space="preserve">Получено санитарно-эпидемиологическое заключение по Проекту санитарно-защитной зоны сибиреязвенного скотомогильника, границы СЗЗ  определены с северной стороны  6 м, , северо-восточной стороны 9 м, с восточной 6 м., юго-восточной  на расстоянии 7 м., с южной стороны 48 , юго-западной на расстоянии 62 м.,  с западной стороны 93 м и северо-западной на расстоянии 93 м.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Сибиреязвенный скотомогильник расположенный   в с. Шереметьевка Шереметьевского сельского поселения занимает площадь 100 квадратных метров, установлен бетонный саркофаг размерами 16х40 метра, толщиной </w:t>
      </w:r>
      <w:smartTag w:uri="urn:schemas-microsoft-com:office:smarttags" w:element="metricconverter">
        <w:smartTagPr>
          <w:attr w:name="ProductID" w:val="15 сантиметров"/>
        </w:smartTagPr>
        <w:r w:rsidRPr="00305986">
          <w:rPr>
            <w:rFonts w:ascii="Times New Roman" w:hAnsi="Times New Roman" w:cs="Times New Roman"/>
            <w:sz w:val="28"/>
            <w:szCs w:val="28"/>
          </w:rPr>
          <w:t>15 сантиметров</w:t>
        </w:r>
      </w:smartTag>
      <w:r w:rsidRPr="00305986">
        <w:rPr>
          <w:rFonts w:ascii="Times New Roman" w:hAnsi="Times New Roman" w:cs="Times New Roman"/>
          <w:sz w:val="28"/>
          <w:szCs w:val="28"/>
        </w:rPr>
        <w:t xml:space="preserve">, огорожен шифером по периметру, ограждение разрушено с       3 – х сторон,  год последнего захоронения – </w:t>
      </w:r>
      <w:smartTag w:uri="urn:schemas-microsoft-com:office:smarttags" w:element="metricconverter">
        <w:smartTagPr>
          <w:attr w:name="ProductID" w:val="1949 г"/>
        </w:smartTagPr>
        <w:r w:rsidRPr="00305986">
          <w:rPr>
            <w:rFonts w:ascii="Times New Roman" w:hAnsi="Times New Roman" w:cs="Times New Roman"/>
            <w:sz w:val="28"/>
            <w:szCs w:val="28"/>
          </w:rPr>
          <w:t>1949 г</w:t>
        </w:r>
      </w:smartTag>
      <w:r w:rsidRPr="00305986">
        <w:rPr>
          <w:rFonts w:ascii="Times New Roman" w:hAnsi="Times New Roman" w:cs="Times New Roman"/>
          <w:sz w:val="28"/>
          <w:szCs w:val="28"/>
        </w:rPr>
        <w:t>., предупреждающие таблички с надписью «сибирская язва»  не установлены. Получено санитарно-эпидемиологическое заключение по Проекту санитарно-защитной зоны сибиреязвенного скотомогильника, границы СЗЗ определены на расстоянии 100 м со всех сторон.</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Мероприятия по профилактике сибирской язвы утверждены в плане мероприятий на 2019 – 2022гг.</w:t>
      </w:r>
    </w:p>
    <w:p w:rsidR="00AB7D1E" w:rsidRPr="00305986" w:rsidRDefault="00AB7D1E" w:rsidP="00305986">
      <w:pPr>
        <w:spacing w:after="0"/>
        <w:ind w:firstLine="708"/>
        <w:jc w:val="both"/>
        <w:rPr>
          <w:rFonts w:ascii="Times New Roman" w:hAnsi="Times New Roman" w:cs="Times New Roman"/>
          <w:bCs/>
          <w:i/>
          <w:sz w:val="28"/>
          <w:szCs w:val="28"/>
        </w:rPr>
      </w:pPr>
      <w:r w:rsidRPr="00305986">
        <w:rPr>
          <w:rStyle w:val="rvts6"/>
          <w:rFonts w:ascii="Times New Roman" w:hAnsi="Times New Roman" w:cs="Times New Roman"/>
          <w:sz w:val="28"/>
          <w:szCs w:val="28"/>
        </w:rPr>
        <w:t xml:space="preserve">Утвержден перечень состоящих на учете предприятий  перерабатывающих и реализующих сырье животного происхождения. </w:t>
      </w:r>
    </w:p>
    <w:p w:rsidR="00AB7D1E" w:rsidRPr="00882E01" w:rsidRDefault="00AB7D1E" w:rsidP="00305986">
      <w:pPr>
        <w:spacing w:after="0"/>
        <w:ind w:firstLine="708"/>
        <w:jc w:val="center"/>
        <w:rPr>
          <w:rFonts w:ascii="Times New Roman" w:hAnsi="Times New Roman" w:cs="Times New Roman"/>
          <w:b/>
          <w:sz w:val="28"/>
          <w:szCs w:val="28"/>
        </w:rPr>
      </w:pPr>
      <w:r w:rsidRPr="00882E01">
        <w:rPr>
          <w:rFonts w:ascii="Times New Roman" w:hAnsi="Times New Roman" w:cs="Times New Roman"/>
          <w:b/>
          <w:bCs/>
          <w:sz w:val="28"/>
          <w:szCs w:val="28"/>
        </w:rPr>
        <w:t>Малярия.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За 2006 – 2020 годы  случаев малярии не зарегистрировано. В целях снижения численности переносчиков малярии проведены профилактические обработки водоемов. За сезон с учетом кратности обработано 76,7</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 xml:space="preserve">га. На проведение  профилактических мероприятий возникновения  малярии за счет субвенции выделено  622000,0  рублей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В Нижнекамском районе и г. Нижнекамск не были допущены завозные и местные случаи малярии. </w:t>
      </w:r>
    </w:p>
    <w:p w:rsidR="00AB7D1E" w:rsidRPr="00305986" w:rsidRDefault="00AB7D1E" w:rsidP="00305986">
      <w:pPr>
        <w:spacing w:after="0"/>
        <w:ind w:firstLine="708"/>
        <w:jc w:val="both"/>
        <w:rPr>
          <w:rFonts w:ascii="Times New Roman" w:hAnsi="Times New Roman" w:cs="Times New Roman"/>
          <w:b/>
          <w:i/>
          <w:sz w:val="28"/>
          <w:szCs w:val="28"/>
        </w:rPr>
      </w:pPr>
    </w:p>
    <w:p w:rsidR="00AB7D1E" w:rsidRPr="00305986" w:rsidRDefault="00AB7D1E" w:rsidP="00305986">
      <w:pPr>
        <w:spacing w:after="0"/>
        <w:ind w:firstLine="708"/>
        <w:rPr>
          <w:rFonts w:ascii="Times New Roman" w:hAnsi="Times New Roman" w:cs="Times New Roman"/>
          <w:sz w:val="28"/>
          <w:szCs w:val="28"/>
        </w:rPr>
      </w:pPr>
      <w:r w:rsidRPr="00305986">
        <w:rPr>
          <w:rFonts w:ascii="Times New Roman" w:hAnsi="Times New Roman" w:cs="Times New Roman"/>
          <w:sz w:val="28"/>
          <w:szCs w:val="28"/>
        </w:rPr>
        <w:t>1.3.11.Клещевой энцефалит.</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За 2009 – 2020 годы  случаев клещевого энцефалита не зарегистрировано.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За анализируемый период зарегистрировано 465 обращений по поводу укусов клещами, показатель 181,5 на 100 тыс. населения, в сравнении с 2019 годом отмечается снижение  на 14%. Показатели 2020 года   выше среднемноголетнего показателя (116,86) на 56%. Показатель по Республике Татарстан 253,44 на 100 тыс. населения.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В 2020 году случаи  клещевого боррелиоза не зарегистрированы, показатель заболеваемости за 2019 год  на 100 тыс. населения 0,39.</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Показатель по Республике Татарстан 0,48 на 100 тыс. населения.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Проводимые наблюдения за динамикой численности клещей на подзащитной территории, обследование зон отдыха, проведение обработок, определение их эффективности позволяют  корректировать систему профилактических мероприятий по клещевому энцефалиту и клещевому боррелиозу и определить потенциально опасные места.</w:t>
      </w:r>
    </w:p>
    <w:p w:rsidR="00AB7D1E" w:rsidRPr="00305986" w:rsidRDefault="00AB7D1E" w:rsidP="00305986">
      <w:pPr>
        <w:spacing w:after="0"/>
        <w:ind w:firstLine="708"/>
        <w:jc w:val="both"/>
        <w:rPr>
          <w:rFonts w:ascii="Times New Roman" w:hAnsi="Times New Roman" w:cs="Times New Roman"/>
          <w:color w:val="FF0000"/>
          <w:sz w:val="28"/>
          <w:szCs w:val="28"/>
        </w:rPr>
      </w:pPr>
      <w:r w:rsidRPr="00305986">
        <w:rPr>
          <w:rFonts w:ascii="Times New Roman" w:hAnsi="Times New Roman" w:cs="Times New Roman"/>
          <w:sz w:val="28"/>
          <w:szCs w:val="28"/>
        </w:rPr>
        <w:t>В 2020г. проведены противоклещевые обработки на территории Парк «Семья», территории Майдана</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 xml:space="preserve"> в г. Нижнекамске и п.г.т. Кам. Поляны, лесного  массива  примыкающего  к городу «Батыр-Шифалы», а так же в сквере Тукая, дополнительно обработаны  открытые территории (пустырь) ул. Табиева и ул.  Строителей.</w:t>
      </w:r>
      <w:r w:rsidRPr="00305986">
        <w:rPr>
          <w:rFonts w:ascii="Times New Roman" w:hAnsi="Times New Roman" w:cs="Times New Roman"/>
          <w:color w:val="FF0000"/>
          <w:sz w:val="28"/>
          <w:szCs w:val="28"/>
        </w:rPr>
        <w:t xml:space="preserve">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Специалистами ТО Управления Роспотребнадзора по Республике Татарстан (Татарстан) в Нижнекамском районе и г. Нижнекамск проведены семинары со специалистами ЛПУ по вопросам клиники, диагностики и профилактики клещевого вирусного энцефалита, также проведены разъяснительные работы в средствах массовой информации о мерах личной и общественной профилактики клещевого вирусного энцефалита.   </w:t>
      </w:r>
    </w:p>
    <w:p w:rsidR="00AB7D1E" w:rsidRPr="00305986" w:rsidRDefault="00AB7D1E" w:rsidP="00305986">
      <w:pPr>
        <w:spacing w:after="0"/>
        <w:rPr>
          <w:rFonts w:ascii="Times New Roman" w:hAnsi="Times New Roman" w:cs="Times New Roman"/>
          <w:color w:val="FF0000"/>
          <w:sz w:val="28"/>
          <w:szCs w:val="28"/>
        </w:rPr>
      </w:pPr>
      <w:r w:rsidRPr="00305986">
        <w:rPr>
          <w:rFonts w:ascii="Times New Roman" w:hAnsi="Times New Roman" w:cs="Times New Roman"/>
          <w:color w:val="FF0000"/>
          <w:sz w:val="28"/>
          <w:szCs w:val="28"/>
        </w:rPr>
        <w:t xml:space="preserve"> </w:t>
      </w:r>
    </w:p>
    <w:p w:rsidR="00AB7D1E" w:rsidRPr="00305986" w:rsidRDefault="00AB7D1E" w:rsidP="00305986">
      <w:pPr>
        <w:pStyle w:val="10"/>
        <w:tabs>
          <w:tab w:val="left" w:pos="3340"/>
          <w:tab w:val="center" w:pos="4677"/>
        </w:tabs>
        <w:spacing w:before="0" w:beforeAutospacing="0" w:after="0" w:afterAutospacing="0"/>
        <w:rPr>
          <w:b w:val="0"/>
          <w:sz w:val="28"/>
          <w:szCs w:val="28"/>
        </w:rPr>
      </w:pPr>
      <w:r w:rsidRPr="00305986">
        <w:rPr>
          <w:b w:val="0"/>
          <w:sz w:val="28"/>
          <w:szCs w:val="28"/>
        </w:rPr>
        <w:t>1.3.12. Педикулез.</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Зарегистрировано лиц с педикулезом за 2020 год 35 человек, показатель на 100 тыс. населения 13,66,  что  ниже   пораженности  в  аналогичном периоде   2019  года в 2,3 раза.  Пораженность педикулезом в 2020году ниже среднемноголетних показателей в 3, 3 раза. </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 Показатель по Республике Татарстан  на 100 тыс. населения  26,70.</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 xml:space="preserve">Основная доля пораженности педикулезом приходится на детей  в возрасте от  0 до 17 лет – 33  ребенка, старше 17 лет – 2 случая;  </w:t>
      </w:r>
    </w:p>
    <w:p w:rsidR="00AB7D1E" w:rsidRPr="00305986" w:rsidRDefault="00AB7D1E" w:rsidP="00305986">
      <w:pPr>
        <w:pStyle w:val="a7"/>
        <w:ind w:firstLine="708"/>
        <w:jc w:val="both"/>
        <w:rPr>
          <w:color w:val="000000"/>
          <w:sz w:val="28"/>
          <w:szCs w:val="28"/>
        </w:rPr>
      </w:pPr>
      <w:r w:rsidRPr="00305986">
        <w:rPr>
          <w:sz w:val="28"/>
          <w:szCs w:val="28"/>
        </w:rPr>
        <w:t xml:space="preserve">Поражаемый контингент дети ДДУ, школьники. </w:t>
      </w:r>
      <w:r w:rsidRPr="00305986">
        <w:rPr>
          <w:color w:val="000000"/>
          <w:sz w:val="28"/>
          <w:szCs w:val="28"/>
        </w:rPr>
        <w:t xml:space="preserve">Мероприятия по профилактике педикулеза проводятся в соответствии с «Комплексным планом мероприятий по профилактике сыпного тифа и борьбе с педикулезом  в городе Нижнекамск и Нижнекамском районе на 2018 – 2020 годы». </w:t>
      </w:r>
    </w:p>
    <w:p w:rsidR="00AB7D1E" w:rsidRPr="00305986" w:rsidRDefault="00AB7D1E" w:rsidP="00305986">
      <w:pPr>
        <w:spacing w:after="0"/>
        <w:ind w:firstLine="708"/>
        <w:jc w:val="both"/>
        <w:rPr>
          <w:rFonts w:ascii="Times New Roman" w:hAnsi="Times New Roman" w:cs="Times New Roman"/>
          <w:b/>
          <w:i/>
          <w:color w:val="000000"/>
          <w:sz w:val="28"/>
          <w:szCs w:val="28"/>
        </w:rPr>
      </w:pPr>
      <w:r w:rsidRPr="00305986">
        <w:rPr>
          <w:rFonts w:ascii="Times New Roman" w:hAnsi="Times New Roman" w:cs="Times New Roman"/>
          <w:color w:val="000000"/>
          <w:sz w:val="28"/>
          <w:szCs w:val="28"/>
        </w:rPr>
        <w:t xml:space="preserve">Противопедикулезные мероприятия организуются в каждом очаге педикулеза: осмотр, выявление контактных, противопедикулезная обработка всех пораженных и наблюдение за очагом 1 месяц с проведением  осмотра на педикулез в очаге 1 раз в 10 дней.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90"/>
        <w:gridCol w:w="969"/>
        <w:gridCol w:w="851"/>
        <w:gridCol w:w="850"/>
        <w:gridCol w:w="993"/>
        <w:gridCol w:w="992"/>
        <w:gridCol w:w="850"/>
        <w:gridCol w:w="851"/>
        <w:gridCol w:w="850"/>
        <w:gridCol w:w="709"/>
      </w:tblGrid>
      <w:tr w:rsidR="00AB7D1E" w:rsidRPr="00305986" w:rsidTr="00305986">
        <w:trPr>
          <w:cantSplit/>
          <w:trHeight w:val="306"/>
        </w:trPr>
        <w:tc>
          <w:tcPr>
            <w:tcW w:w="1384" w:type="dxa"/>
            <w:vMerge w:val="restart"/>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p>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педикулез</w:t>
            </w:r>
          </w:p>
        </w:tc>
        <w:tc>
          <w:tcPr>
            <w:tcW w:w="1559"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2016г.</w:t>
            </w:r>
          </w:p>
        </w:tc>
        <w:tc>
          <w:tcPr>
            <w:tcW w:w="1701"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2017г.</w:t>
            </w:r>
          </w:p>
        </w:tc>
        <w:tc>
          <w:tcPr>
            <w:tcW w:w="1985"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2018 г.</w:t>
            </w:r>
          </w:p>
        </w:tc>
        <w:tc>
          <w:tcPr>
            <w:tcW w:w="1701"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2019г.</w:t>
            </w:r>
          </w:p>
        </w:tc>
        <w:tc>
          <w:tcPr>
            <w:tcW w:w="1559" w:type="dxa"/>
            <w:gridSpan w:val="2"/>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rPr>
          <w:cantSplit/>
          <w:trHeight w:val="140"/>
        </w:trPr>
        <w:tc>
          <w:tcPr>
            <w:tcW w:w="1384" w:type="dxa"/>
            <w:vMerge/>
            <w:tcBorders>
              <w:top w:val="single" w:sz="4" w:space="0" w:color="auto"/>
              <w:left w:val="single" w:sz="4" w:space="0" w:color="auto"/>
              <w:bottom w:val="single" w:sz="4" w:space="0" w:color="auto"/>
              <w:right w:val="single" w:sz="4" w:space="0" w:color="auto"/>
            </w:tcBorders>
            <w:vAlign w:val="center"/>
          </w:tcPr>
          <w:p w:rsidR="00AB7D1E" w:rsidRPr="00305986" w:rsidRDefault="00AB7D1E" w:rsidP="00305986">
            <w:pPr>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6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Абс.</w:t>
            </w:r>
          </w:p>
        </w:tc>
        <w:tc>
          <w:tcPr>
            <w:tcW w:w="992"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Отн.</w:t>
            </w:r>
          </w:p>
          <w:p w:rsidR="00AB7D1E" w:rsidRPr="00305986" w:rsidRDefault="00AB7D1E" w:rsidP="00305986">
            <w:pPr>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 xml:space="preserve">Абс </w:t>
            </w:r>
          </w:p>
        </w:tc>
        <w:tc>
          <w:tcPr>
            <w:tcW w:w="851"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 xml:space="preserve">Отн </w:t>
            </w: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 xml:space="preserve">Абс </w:t>
            </w:r>
          </w:p>
        </w:tc>
        <w:tc>
          <w:tcPr>
            <w:tcW w:w="70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 xml:space="preserve">Отн </w:t>
            </w:r>
          </w:p>
        </w:tc>
      </w:tr>
      <w:tr w:rsidR="00AB7D1E" w:rsidRPr="00305986" w:rsidTr="00305986">
        <w:trPr>
          <w:cantSplit/>
          <w:trHeight w:val="140"/>
        </w:trPr>
        <w:tc>
          <w:tcPr>
            <w:tcW w:w="1384" w:type="dxa"/>
            <w:vMerge/>
            <w:tcBorders>
              <w:top w:val="single" w:sz="4" w:space="0" w:color="auto"/>
              <w:left w:val="single" w:sz="4" w:space="0" w:color="auto"/>
              <w:bottom w:val="single" w:sz="4" w:space="0" w:color="auto"/>
              <w:right w:val="single" w:sz="4" w:space="0" w:color="auto"/>
            </w:tcBorders>
            <w:vAlign w:val="center"/>
          </w:tcPr>
          <w:p w:rsidR="00AB7D1E" w:rsidRPr="00305986" w:rsidRDefault="00AB7D1E" w:rsidP="00305986">
            <w:pPr>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194</w:t>
            </w:r>
          </w:p>
        </w:tc>
        <w:tc>
          <w:tcPr>
            <w:tcW w:w="96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70,93</w:t>
            </w:r>
          </w:p>
        </w:tc>
        <w:tc>
          <w:tcPr>
            <w:tcW w:w="851"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82</w:t>
            </w: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29,91</w:t>
            </w:r>
          </w:p>
        </w:tc>
        <w:tc>
          <w:tcPr>
            <w:tcW w:w="993"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72</w:t>
            </w:r>
          </w:p>
        </w:tc>
        <w:tc>
          <w:tcPr>
            <w:tcW w:w="992"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27,9</w:t>
            </w: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81</w:t>
            </w:r>
          </w:p>
        </w:tc>
        <w:tc>
          <w:tcPr>
            <w:tcW w:w="851"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31,47</w:t>
            </w:r>
          </w:p>
        </w:tc>
        <w:tc>
          <w:tcPr>
            <w:tcW w:w="850"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35</w:t>
            </w:r>
          </w:p>
        </w:tc>
        <w:tc>
          <w:tcPr>
            <w:tcW w:w="709" w:type="dxa"/>
            <w:tcBorders>
              <w:top w:val="single" w:sz="4" w:space="0" w:color="auto"/>
              <w:left w:val="single" w:sz="4" w:space="0" w:color="auto"/>
              <w:bottom w:val="single" w:sz="4" w:space="0" w:color="auto"/>
              <w:right w:val="single" w:sz="4" w:space="0" w:color="auto"/>
            </w:tcBorders>
          </w:tcPr>
          <w:p w:rsidR="00AB7D1E" w:rsidRPr="00305986" w:rsidRDefault="00AB7D1E" w:rsidP="00305986">
            <w:pPr>
              <w:jc w:val="both"/>
              <w:rPr>
                <w:rFonts w:ascii="Times New Roman" w:hAnsi="Times New Roman" w:cs="Times New Roman"/>
                <w:sz w:val="28"/>
                <w:szCs w:val="28"/>
              </w:rPr>
            </w:pPr>
            <w:r w:rsidRPr="00305986">
              <w:rPr>
                <w:rFonts w:ascii="Times New Roman" w:hAnsi="Times New Roman" w:cs="Times New Roman"/>
                <w:sz w:val="28"/>
                <w:szCs w:val="28"/>
              </w:rPr>
              <w:t>13,66</w:t>
            </w:r>
          </w:p>
        </w:tc>
      </w:tr>
    </w:tbl>
    <w:p w:rsidR="00AB7D1E" w:rsidRPr="00465553" w:rsidRDefault="00AB7D1E" w:rsidP="00AB7D1E">
      <w:pPr>
        <w:ind w:firstLine="708"/>
        <w:jc w:val="both"/>
        <w:rPr>
          <w:b/>
        </w:rPr>
      </w:pPr>
    </w:p>
    <w:p w:rsidR="00AB7D1E" w:rsidRPr="00305986" w:rsidRDefault="00AB7D1E" w:rsidP="00882E01">
      <w:pPr>
        <w:ind w:firstLine="708"/>
        <w:jc w:val="center"/>
        <w:rPr>
          <w:rFonts w:ascii="Times New Roman" w:hAnsi="Times New Roman" w:cs="Times New Roman"/>
          <w:b/>
          <w:bCs/>
          <w:iCs/>
          <w:sz w:val="28"/>
          <w:szCs w:val="28"/>
        </w:rPr>
      </w:pPr>
      <w:r w:rsidRPr="00305986">
        <w:rPr>
          <w:rFonts w:ascii="Times New Roman" w:hAnsi="Times New Roman" w:cs="Times New Roman"/>
          <w:b/>
          <w:bCs/>
          <w:iCs/>
          <w:sz w:val="28"/>
          <w:szCs w:val="28"/>
        </w:rPr>
        <w:t>Паразитарные заболевания.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Всего зарегистрировано 635  случаев паразитарных заболеваний, показатель на 100 тыс. населения составил 247,85 что  ниже   на 37 % показателя заболеваемости за 2019 год.</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Среднемноголетний показатель 351,93 на 100 тыс. населения.</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Показатель заболеваемости по республике Татарстан  190,31 на 100 тыс. населения.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За 2020 году зарегистрировано 540  случая энтеробиоза, показатель на 100 тыс. населения  составляет 210,77. По сравнению с 2019 годом (872 случая или 338,75 на 100 тыс. населения) наблюдается  снижение на  37,8 %.</w:t>
      </w:r>
      <w:r w:rsidRPr="00305986">
        <w:rPr>
          <w:rFonts w:ascii="Times New Roman" w:hAnsi="Times New Roman" w:cs="Times New Roman"/>
          <w:b/>
          <w:sz w:val="28"/>
          <w:szCs w:val="28"/>
        </w:rPr>
        <w:t xml:space="preserve"> </w:t>
      </w:r>
      <w:r w:rsidRPr="00305986">
        <w:rPr>
          <w:rFonts w:ascii="Times New Roman" w:hAnsi="Times New Roman" w:cs="Times New Roman"/>
          <w:sz w:val="28"/>
          <w:szCs w:val="28"/>
        </w:rPr>
        <w:t>Показатель по Республике Татарстан 174,23 на 100 тыс. населения.</w:t>
      </w:r>
    </w:p>
    <w:p w:rsidR="00AB7D1E" w:rsidRPr="00305986" w:rsidRDefault="00AB7D1E" w:rsidP="00305986">
      <w:pPr>
        <w:spacing w:after="0"/>
        <w:ind w:firstLine="708"/>
        <w:jc w:val="both"/>
        <w:rPr>
          <w:rFonts w:ascii="Times New Roman" w:hAnsi="Times New Roman" w:cs="Times New Roman"/>
          <w:sz w:val="28"/>
          <w:szCs w:val="28"/>
        </w:rPr>
      </w:pPr>
      <w:r w:rsidRPr="00305986">
        <w:rPr>
          <w:rFonts w:ascii="Times New Roman" w:hAnsi="Times New Roman" w:cs="Times New Roman"/>
          <w:sz w:val="28"/>
          <w:szCs w:val="28"/>
        </w:rPr>
        <w:t>За 2020 год зарегистрировано 94 случая  лямблиоза, показатель на 100 тыс. населения  составляет 36,69. В 2019 году – 137 случаев или 53,22 на 100 тыс. населения,  снижение заболеваемости  на 31%.</w:t>
      </w:r>
      <w:r w:rsidRPr="00305986">
        <w:rPr>
          <w:rFonts w:ascii="Times New Roman" w:hAnsi="Times New Roman" w:cs="Times New Roman"/>
          <w:color w:val="FF0000"/>
          <w:sz w:val="28"/>
          <w:szCs w:val="28"/>
        </w:rPr>
        <w:t xml:space="preserve"> </w:t>
      </w:r>
      <w:r w:rsidRPr="00305986">
        <w:rPr>
          <w:rFonts w:ascii="Times New Roman" w:hAnsi="Times New Roman" w:cs="Times New Roman"/>
          <w:sz w:val="28"/>
          <w:szCs w:val="28"/>
        </w:rPr>
        <w:t>Показатель по Республике Татарстан 14,7 на 100 тыс. населения.</w:t>
      </w:r>
    </w:p>
    <w:p w:rsidR="00AB7D1E" w:rsidRPr="00305986" w:rsidRDefault="00AB7D1E" w:rsidP="00305986">
      <w:pPr>
        <w:spacing w:after="0"/>
        <w:jc w:val="right"/>
        <w:rPr>
          <w:rFonts w:ascii="Times New Roman" w:hAnsi="Times New Roman" w:cs="Times New Roman"/>
          <w:sz w:val="28"/>
          <w:szCs w:val="28"/>
        </w:rPr>
      </w:pPr>
      <w:r w:rsidRPr="00305986">
        <w:rPr>
          <w:rFonts w:ascii="Times New Roman" w:hAnsi="Times New Roman" w:cs="Times New Roman"/>
          <w:sz w:val="28"/>
          <w:szCs w:val="28"/>
        </w:rPr>
        <w:t>Таблица № 8</w:t>
      </w:r>
    </w:p>
    <w:p w:rsidR="00882E01" w:rsidRDefault="00882E01" w:rsidP="00AB7D1E">
      <w:pPr>
        <w:jc w:val="center"/>
        <w:rPr>
          <w:rFonts w:ascii="Times New Roman" w:hAnsi="Times New Roman" w:cs="Times New Roman"/>
          <w:b/>
          <w:sz w:val="28"/>
          <w:szCs w:val="28"/>
        </w:rPr>
      </w:pPr>
    </w:p>
    <w:p w:rsidR="00882E01" w:rsidRDefault="00882E01" w:rsidP="00AB7D1E">
      <w:pPr>
        <w:jc w:val="center"/>
        <w:rPr>
          <w:rFonts w:ascii="Times New Roman" w:hAnsi="Times New Roman" w:cs="Times New Roman"/>
          <w:b/>
          <w:sz w:val="28"/>
          <w:szCs w:val="28"/>
        </w:rPr>
      </w:pPr>
    </w:p>
    <w:p w:rsidR="00882E01" w:rsidRDefault="00882E01" w:rsidP="00AB7D1E">
      <w:pPr>
        <w:jc w:val="center"/>
        <w:rPr>
          <w:rFonts w:ascii="Times New Roman" w:hAnsi="Times New Roman" w:cs="Times New Roman"/>
          <w:b/>
          <w:sz w:val="28"/>
          <w:szCs w:val="28"/>
        </w:rPr>
      </w:pPr>
    </w:p>
    <w:p w:rsidR="00AB7D1E" w:rsidRPr="00305986" w:rsidRDefault="00AB7D1E" w:rsidP="00AB7D1E">
      <w:pPr>
        <w:jc w:val="center"/>
        <w:rPr>
          <w:rFonts w:ascii="Times New Roman" w:hAnsi="Times New Roman" w:cs="Times New Roman"/>
          <w:b/>
          <w:sz w:val="28"/>
          <w:szCs w:val="28"/>
        </w:rPr>
      </w:pPr>
      <w:r w:rsidRPr="00305986">
        <w:rPr>
          <w:rFonts w:ascii="Times New Roman" w:hAnsi="Times New Roman" w:cs="Times New Roman"/>
          <w:b/>
          <w:sz w:val="28"/>
          <w:szCs w:val="28"/>
        </w:rPr>
        <w:t>Динамика паразитарной заболеваемости в 2016-2020г.г.</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91"/>
        <w:gridCol w:w="821"/>
        <w:gridCol w:w="673"/>
        <w:gridCol w:w="933"/>
        <w:gridCol w:w="709"/>
        <w:gridCol w:w="851"/>
        <w:gridCol w:w="708"/>
        <w:gridCol w:w="838"/>
        <w:gridCol w:w="809"/>
        <w:gridCol w:w="883"/>
      </w:tblGrid>
      <w:tr w:rsidR="00AB7D1E" w:rsidRPr="00305986" w:rsidTr="00305986">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Наименование</w:t>
            </w:r>
          </w:p>
        </w:tc>
        <w:tc>
          <w:tcPr>
            <w:tcW w:w="1512" w:type="dxa"/>
            <w:gridSpan w:val="2"/>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2016г.</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2017г.</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2018г.</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2019г.</w:t>
            </w:r>
          </w:p>
        </w:tc>
        <w:tc>
          <w:tcPr>
            <w:tcW w:w="1692" w:type="dxa"/>
            <w:gridSpan w:val="2"/>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2020г.</w:t>
            </w:r>
          </w:p>
        </w:tc>
      </w:tr>
      <w:tr w:rsidR="00AB7D1E" w:rsidRPr="00305986" w:rsidTr="00305986">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7D1E" w:rsidRPr="00305986" w:rsidRDefault="00AB7D1E" w:rsidP="00305986">
            <w:pPr>
              <w:rPr>
                <w:rFonts w:ascii="Times New Roman" w:hAnsi="Times New Roman" w:cs="Times New Roman"/>
                <w:sz w:val="28"/>
                <w:szCs w:val="2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Абс.</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Отн.</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Абс.</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Отн.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Абс.</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Отн.</w:t>
            </w:r>
          </w:p>
        </w:tc>
        <w:tc>
          <w:tcPr>
            <w:tcW w:w="70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Абс.</w:t>
            </w:r>
          </w:p>
        </w:tc>
        <w:tc>
          <w:tcPr>
            <w:tcW w:w="83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Отн.</w:t>
            </w:r>
          </w:p>
        </w:tc>
        <w:tc>
          <w:tcPr>
            <w:tcW w:w="809"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Абс.</w:t>
            </w:r>
          </w:p>
        </w:tc>
        <w:tc>
          <w:tcPr>
            <w:tcW w:w="883"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Отн.</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Лямблиоз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247</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90,31</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87,91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47,61</w:t>
            </w:r>
          </w:p>
        </w:tc>
        <w:tc>
          <w:tcPr>
            <w:tcW w:w="70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137</w:t>
            </w:r>
          </w:p>
        </w:tc>
        <w:tc>
          <w:tcPr>
            <w:tcW w:w="83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53,22</w:t>
            </w:r>
          </w:p>
        </w:tc>
        <w:tc>
          <w:tcPr>
            <w:tcW w:w="809"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94</w:t>
            </w:r>
          </w:p>
        </w:tc>
        <w:tc>
          <w:tcPr>
            <w:tcW w:w="883"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36,69</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Аскаридоз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0,39</w:t>
            </w:r>
          </w:p>
        </w:tc>
        <w:tc>
          <w:tcPr>
            <w:tcW w:w="70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3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09"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Энтеробиоз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1134</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414,63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667</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243,3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682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264,0</w:t>
            </w:r>
          </w:p>
        </w:tc>
        <w:tc>
          <w:tcPr>
            <w:tcW w:w="70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872</w:t>
            </w:r>
          </w:p>
        </w:tc>
        <w:tc>
          <w:tcPr>
            <w:tcW w:w="838"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338,75</w:t>
            </w:r>
          </w:p>
        </w:tc>
        <w:tc>
          <w:tcPr>
            <w:tcW w:w="809"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540</w:t>
            </w:r>
          </w:p>
        </w:tc>
        <w:tc>
          <w:tcPr>
            <w:tcW w:w="883" w:type="dxa"/>
            <w:tcBorders>
              <w:bottom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210,77</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Дифиллоботриоз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1,55</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0,78</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0,39</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Токсокароз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Тениаринхоз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Тениоз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Описторхоз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0,73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0,39</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0,39</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Эхинококкоз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w:t>
            </w:r>
          </w:p>
        </w:tc>
      </w:tr>
      <w:tr w:rsidR="00AB7D1E" w:rsidRPr="00305986" w:rsidTr="00305986">
        <w:tc>
          <w:tcPr>
            <w:tcW w:w="1980"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Всего</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1383</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505,67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911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332,31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811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313,94</w:t>
            </w:r>
          </w:p>
        </w:tc>
        <w:tc>
          <w:tcPr>
            <w:tcW w:w="70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1012</w:t>
            </w:r>
          </w:p>
        </w:tc>
        <w:tc>
          <w:tcPr>
            <w:tcW w:w="838"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393,14</w:t>
            </w:r>
          </w:p>
        </w:tc>
        <w:tc>
          <w:tcPr>
            <w:tcW w:w="809"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635</w:t>
            </w:r>
          </w:p>
        </w:tc>
        <w:tc>
          <w:tcPr>
            <w:tcW w:w="883" w:type="dxa"/>
            <w:shd w:val="clear" w:color="auto" w:fill="auto"/>
          </w:tcPr>
          <w:p w:rsidR="00AB7D1E" w:rsidRPr="00305986" w:rsidRDefault="00AB7D1E" w:rsidP="00305986">
            <w:pPr>
              <w:rPr>
                <w:rFonts w:ascii="Times New Roman" w:hAnsi="Times New Roman" w:cs="Times New Roman"/>
                <w:sz w:val="28"/>
                <w:szCs w:val="28"/>
              </w:rPr>
            </w:pPr>
            <w:r w:rsidRPr="00305986">
              <w:rPr>
                <w:rFonts w:ascii="Times New Roman" w:hAnsi="Times New Roman" w:cs="Times New Roman"/>
                <w:sz w:val="28"/>
                <w:szCs w:val="28"/>
              </w:rPr>
              <w:t>247,85</w:t>
            </w:r>
          </w:p>
        </w:tc>
      </w:tr>
    </w:tbl>
    <w:p w:rsidR="00AB7D1E" w:rsidRDefault="00AB7D1E" w:rsidP="00AB7D1E">
      <w:pPr>
        <w:rPr>
          <w:b/>
        </w:rPr>
      </w:pPr>
    </w:p>
    <w:p w:rsidR="00945F14" w:rsidRPr="00B471E7" w:rsidRDefault="00945F14" w:rsidP="00B471E7">
      <w:pPr>
        <w:pStyle w:val="af7"/>
        <w:numPr>
          <w:ilvl w:val="0"/>
          <w:numId w:val="27"/>
        </w:numPr>
        <w:spacing w:after="0" w:line="240" w:lineRule="auto"/>
        <w:ind w:right="-286"/>
        <w:jc w:val="center"/>
        <w:rPr>
          <w:rFonts w:ascii="Times New Roman" w:hAnsi="Times New Roman" w:cs="Times New Roman"/>
          <w:b/>
          <w:sz w:val="28"/>
          <w:szCs w:val="28"/>
        </w:rPr>
      </w:pPr>
      <w:r w:rsidRPr="00B471E7">
        <w:rPr>
          <w:rFonts w:ascii="Times New Roman" w:hAnsi="Times New Roman" w:cs="Times New Roman"/>
          <w:b/>
          <w:sz w:val="28"/>
          <w:szCs w:val="28"/>
        </w:rPr>
        <w:t>Надзорная деятельность.</w:t>
      </w:r>
    </w:p>
    <w:p w:rsidR="00FB615F" w:rsidRDefault="00FB615F" w:rsidP="00FB615F">
      <w:pPr>
        <w:pStyle w:val="af7"/>
        <w:spacing w:after="0" w:line="240" w:lineRule="auto"/>
        <w:ind w:left="450" w:right="-286"/>
        <w:rPr>
          <w:rFonts w:ascii="Times New Roman" w:hAnsi="Times New Roman" w:cs="Times New Roman"/>
          <w:b/>
          <w:sz w:val="28"/>
          <w:szCs w:val="28"/>
          <w:u w:val="single"/>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За 2020 год специалистами территориального отдела возбуждено 625 административных дел, в 2019 году 914 административных дел, в 2018 году 1108 административных дела, в 2017 году - 824</w:t>
      </w:r>
      <w:r w:rsidRPr="001F6A6E">
        <w:rPr>
          <w:rFonts w:ascii="Calibri" w:eastAsia="Times New Roman" w:hAnsi="Calibri" w:cs="Calibri"/>
          <w:b/>
          <w:bCs/>
          <w:sz w:val="32"/>
          <w:szCs w:val="32"/>
          <w:u w:val="single"/>
        </w:rPr>
        <w:t xml:space="preserve"> </w:t>
      </w:r>
      <w:r w:rsidRPr="001F6A6E">
        <w:rPr>
          <w:rFonts w:ascii="Times New Roman" w:eastAsia="Times New Roman" w:hAnsi="Times New Roman" w:cs="Times New Roman"/>
          <w:sz w:val="28"/>
          <w:szCs w:val="28"/>
        </w:rPr>
        <w:t xml:space="preserve">административных дел, в 2016 году  – 1082 административных дела (диагр.1) </w:t>
      </w:r>
    </w:p>
    <w:p w:rsidR="001F6A6E" w:rsidRPr="001F6A6E" w:rsidRDefault="001F6A6E" w:rsidP="001F6A6E">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Calibri" w:eastAsia="Times New Roman" w:hAnsi="Calibri" w:cs="Calibri"/>
          <w:b/>
          <w:bCs/>
          <w:noProof/>
          <w:sz w:val="32"/>
          <w:szCs w:val="32"/>
          <w:u w:val="single"/>
        </w:rPr>
        <w:drawing>
          <wp:inline distT="0" distB="0" distL="0" distR="0" wp14:anchorId="597D1503" wp14:editId="2E9C0635">
            <wp:extent cx="45720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 xml:space="preserve"> Из них по составам в 2020 г. использовалось 29 составов, в 2019г. 36 составов, в 2018г. - 40 составов, в 2017г. – 37 составов, в 2016г.- 39 составов.</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Calibri" w:eastAsia="Times New Roman" w:hAnsi="Calibri" w:cs="Calibri"/>
          <w:b/>
          <w:bCs/>
          <w:noProof/>
          <w:sz w:val="32"/>
          <w:szCs w:val="32"/>
          <w:u w:val="single"/>
        </w:rPr>
        <w:drawing>
          <wp:inline distT="0" distB="0" distL="0" distR="0" wp14:anchorId="32A6EB3B" wp14:editId="489B1751">
            <wp:extent cx="4572000" cy="27432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Применены новые составы, по сравнению с 2019г.:</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numPr>
          <w:ilvl w:val="0"/>
          <w:numId w:val="44"/>
        </w:numPr>
        <w:spacing w:after="0" w:line="240" w:lineRule="auto"/>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 xml:space="preserve">ч.1 ст. 6.33 КоАП РФ </w:t>
      </w:r>
      <w:r w:rsidRPr="001F6A6E">
        <w:rPr>
          <w:rFonts w:ascii="Times New Roman" w:eastAsia="Times New Roman" w:hAnsi="Times New Roman" w:cs="Times New Roman"/>
          <w:bCs/>
          <w:sz w:val="28"/>
          <w:szCs w:val="28"/>
        </w:rPr>
        <w:t>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F6A6E" w:rsidRPr="001F6A6E" w:rsidRDefault="001F6A6E" w:rsidP="001F6A6E">
      <w:pPr>
        <w:numPr>
          <w:ilvl w:val="0"/>
          <w:numId w:val="44"/>
        </w:numPr>
        <w:spacing w:after="0" w:line="240" w:lineRule="auto"/>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ч.2 ст.7.2 КоАП РФ</w:t>
      </w:r>
      <w:r w:rsidRPr="001F6A6E">
        <w:rPr>
          <w:rFonts w:ascii="Times New Roman" w:eastAsia="Times New Roman" w:hAnsi="Times New Roman" w:cs="Times New Roman"/>
          <w:bCs/>
          <w:sz w:val="28"/>
          <w:szCs w:val="28"/>
        </w:rPr>
        <w:t xml:space="preserve">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За 2020г. специалистами по ч.1 ст. 14.43 КоАП РФ было составлено 17 протоколов, за 2019г. составлено 65 протоколов, за 2018г. составлено 104 протокола,  в 2017г. – 29 протоколов, в  2016г. – 65 протоколов,  по ч.2 ст. 14.43 КоАП РФ за 2020г. – 43 протокола, за 2019г. – 48 протоколов, за 2018г. – 34 протокола, в 2017г.  – 29 протоколов, в  2016г. – 46 протоколов. (диагр.3)</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noProof/>
          <w:sz w:val="28"/>
          <w:szCs w:val="28"/>
        </w:rPr>
        <w:drawing>
          <wp:inline distT="0" distB="0" distL="0" distR="0" wp14:anchorId="00DA52F3" wp14:editId="52ACE38E">
            <wp:extent cx="4718685" cy="2950845"/>
            <wp:effectExtent l="0" t="0" r="5715"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685" cy="2950845"/>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
          <w:bCs/>
          <w:sz w:val="28"/>
          <w:szCs w:val="28"/>
        </w:rPr>
      </w:pP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
          <w:bCs/>
          <w:sz w:val="28"/>
          <w:szCs w:val="28"/>
        </w:rPr>
      </w:pP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ab/>
        <w:t>За 2019г. по ст. 6.3 КоАП РФ составлено 88 протоколов, что составляет 9,2 % от общего числа составленных протоколов; 7,9% за 2018г. 84 протокола; 7,9% за 2017 г.</w:t>
      </w:r>
      <w:r w:rsidRPr="001F6A6E">
        <w:rPr>
          <w:rFonts w:ascii="Times New Roman" w:eastAsia="Times New Roman" w:hAnsi="Times New Roman" w:cs="Times New Roman"/>
          <w:sz w:val="28"/>
          <w:szCs w:val="28"/>
        </w:rPr>
        <w:t xml:space="preserve"> </w:t>
      </w:r>
      <w:r w:rsidRPr="001F6A6E">
        <w:rPr>
          <w:rFonts w:ascii="Times New Roman" w:eastAsia="Times New Roman" w:hAnsi="Times New Roman" w:cs="Times New Roman"/>
          <w:b/>
          <w:bCs/>
          <w:sz w:val="28"/>
          <w:szCs w:val="28"/>
        </w:rPr>
        <w:t>составлено 93 протоколов, что составляет 11,28 %, в 2016г. – 107 протоколов, что составляет 9,8 %, в 2015г. – 75 протоколов, что составляет 8,28%. (диагр.4)</w:t>
      </w: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
          <w:bCs/>
          <w:sz w:val="28"/>
          <w:szCs w:val="28"/>
        </w:rPr>
      </w:pP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Cs/>
          <w:sz w:val="28"/>
          <w:szCs w:val="28"/>
        </w:rPr>
      </w:pPr>
    </w:p>
    <w:p w:rsidR="001F6A6E" w:rsidRPr="001F6A6E" w:rsidRDefault="001F6A6E" w:rsidP="001F6A6E">
      <w:pPr>
        <w:tabs>
          <w:tab w:val="left" w:pos="720"/>
          <w:tab w:val="left" w:pos="1440"/>
        </w:tabs>
        <w:spacing w:after="0" w:line="240" w:lineRule="auto"/>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4DA2B007" wp14:editId="7547E1FE">
            <wp:extent cx="4584700" cy="2962910"/>
            <wp:effectExtent l="0" t="0" r="635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96291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 xml:space="preserve">За нарушение законодательства в области обеспечения санитарно-эпидемиологического благополучия населения и защиты прав потребителей территориальным отделом и судебным органом за 2020 г. привлечено к административной ответственности в виде </w:t>
      </w:r>
      <w:r w:rsidRPr="001F6A6E">
        <w:rPr>
          <w:rFonts w:ascii="Times New Roman" w:eastAsia="Times New Roman" w:hAnsi="Times New Roman" w:cs="Times New Roman"/>
          <w:b/>
          <w:sz w:val="28"/>
          <w:szCs w:val="28"/>
        </w:rPr>
        <w:t>наложения административного штрафа</w:t>
      </w:r>
      <w:r w:rsidRPr="001F6A6E">
        <w:rPr>
          <w:rFonts w:ascii="Times New Roman" w:eastAsia="Times New Roman" w:hAnsi="Times New Roman" w:cs="Times New Roman"/>
          <w:sz w:val="28"/>
          <w:szCs w:val="28"/>
        </w:rPr>
        <w:t xml:space="preserve"> – 302, в 2019 г. привлечено к административной ответственности в виде наложения административного штрафа – 765, в 2018 год </w:t>
      </w:r>
      <w:r w:rsidRPr="001F6A6E">
        <w:rPr>
          <w:rFonts w:ascii="Times New Roman" w:eastAsia="Times New Roman" w:hAnsi="Times New Roman" w:cs="Times New Roman"/>
          <w:b/>
          <w:bCs/>
          <w:sz w:val="28"/>
          <w:szCs w:val="28"/>
        </w:rPr>
        <w:t>– 848, в 2017г. – 736, в   2016г. – 1009, в 2015г. – 806. (диагр.5)</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jc w:val="both"/>
        <w:rPr>
          <w:rFonts w:ascii="Times New Roman" w:eastAsia="Times New Roman" w:hAnsi="Times New Roman" w:cs="Times New Roman"/>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noProof/>
          <w:sz w:val="28"/>
          <w:szCs w:val="28"/>
        </w:rPr>
        <w:drawing>
          <wp:inline distT="0" distB="0" distL="0" distR="0" wp14:anchorId="61B5CB3A" wp14:editId="164256F3">
            <wp:extent cx="4584700" cy="2755900"/>
            <wp:effectExtent l="0" t="0" r="635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b/>
          <w:bCs/>
          <w:sz w:val="28"/>
          <w:szCs w:val="28"/>
        </w:rPr>
        <w:t>Из них в отношении юридических лиц</w:t>
      </w:r>
      <w:r w:rsidRPr="001F6A6E">
        <w:rPr>
          <w:rFonts w:ascii="Times New Roman" w:eastAsia="Times New Roman" w:hAnsi="Times New Roman" w:cs="Times New Roman"/>
          <w:sz w:val="28"/>
          <w:szCs w:val="28"/>
        </w:rPr>
        <w:t xml:space="preserve"> применена мера административной ответственности в 2020г. – в 62 случаях,</w:t>
      </w:r>
      <w:r w:rsidRPr="001F6A6E">
        <w:rPr>
          <w:rFonts w:ascii="Calibri" w:eastAsia="Times New Roman" w:hAnsi="Calibri" w:cs="Calibri"/>
          <w:bCs/>
          <w:sz w:val="32"/>
          <w:szCs w:val="32"/>
        </w:rPr>
        <w:t xml:space="preserve"> </w:t>
      </w:r>
      <w:r w:rsidRPr="001F6A6E">
        <w:rPr>
          <w:rFonts w:ascii="Times New Roman" w:eastAsia="Times New Roman" w:hAnsi="Times New Roman" w:cs="Times New Roman"/>
          <w:sz w:val="28"/>
          <w:szCs w:val="28"/>
        </w:rPr>
        <w:t>в 2019г. – 179 случаях,  в 2018г. в 244 случаях, в 2017г. в 175 случаях, в 2016г. в 216 случаях. (диагр.6)</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0A0E6AD1" wp14:editId="662492CA">
            <wp:extent cx="4584700" cy="2755900"/>
            <wp:effectExtent l="0" t="0" r="635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sz w:val="28"/>
          <w:szCs w:val="28"/>
        </w:rPr>
        <w:t xml:space="preserve">Такой вид административного принуждения как </w:t>
      </w:r>
      <w:r w:rsidRPr="001F6A6E">
        <w:rPr>
          <w:rFonts w:ascii="Times New Roman" w:eastAsia="Times New Roman" w:hAnsi="Times New Roman" w:cs="Times New Roman"/>
          <w:b/>
          <w:bCs/>
          <w:sz w:val="28"/>
          <w:szCs w:val="28"/>
        </w:rPr>
        <w:t>предупреждение в 2020г. применен в 28 случаях(15 суд, 13 ТО),</w:t>
      </w:r>
      <w:r w:rsidRPr="001F6A6E">
        <w:rPr>
          <w:rFonts w:ascii="Calibri" w:eastAsia="Times New Roman" w:hAnsi="Calibri" w:cs="Calibri"/>
          <w:bCs/>
          <w:sz w:val="32"/>
          <w:szCs w:val="32"/>
        </w:rPr>
        <w:t xml:space="preserve">  </w:t>
      </w:r>
      <w:r w:rsidRPr="001F6A6E">
        <w:rPr>
          <w:rFonts w:ascii="Times New Roman" w:eastAsia="Times New Roman" w:hAnsi="Times New Roman" w:cs="Times New Roman"/>
          <w:b/>
          <w:bCs/>
          <w:sz w:val="28"/>
          <w:szCs w:val="28"/>
        </w:rPr>
        <w:t>в 2019г. применен в 77 случаях,   в 2018г. применен в 50 случаях,  в 2017г. - 35 случаях, в 2016г. - 11 случаях, в 2015г. – 5 случаях. (диагр.7)</w:t>
      </w:r>
    </w:p>
    <w:p w:rsidR="001F6A6E" w:rsidRPr="001F6A6E" w:rsidRDefault="001F6A6E" w:rsidP="001F6A6E">
      <w:pPr>
        <w:spacing w:after="0" w:line="240" w:lineRule="auto"/>
        <w:jc w:val="both"/>
        <w:rPr>
          <w:rFonts w:ascii="Times New Roman" w:eastAsia="Times New Roman" w:hAnsi="Times New Roman" w:cs="Times New Roman"/>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b/>
          <w:bCs/>
          <w:sz w:val="28"/>
          <w:szCs w:val="28"/>
        </w:rPr>
        <w:t xml:space="preserve"> </w:t>
      </w:r>
      <w:r w:rsidRPr="001F6A6E">
        <w:rPr>
          <w:rFonts w:ascii="Times New Roman" w:eastAsia="Times New Roman" w:hAnsi="Times New Roman" w:cs="Times New Roman"/>
          <w:b/>
          <w:bCs/>
          <w:noProof/>
          <w:sz w:val="28"/>
          <w:szCs w:val="28"/>
        </w:rPr>
        <w:drawing>
          <wp:inline distT="0" distB="0" distL="0" distR="0" wp14:anchorId="2420386F" wp14:editId="0321C721">
            <wp:extent cx="4584700" cy="275590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b/>
          <w:bCs/>
          <w:sz w:val="28"/>
          <w:szCs w:val="28"/>
        </w:rPr>
        <w:t xml:space="preserve">Сумма наложенных штрафов </w:t>
      </w:r>
      <w:r w:rsidRPr="001F6A6E">
        <w:rPr>
          <w:rFonts w:ascii="Times New Roman" w:eastAsia="Times New Roman" w:hAnsi="Times New Roman" w:cs="Times New Roman"/>
          <w:bCs/>
          <w:sz w:val="28"/>
          <w:szCs w:val="28"/>
        </w:rPr>
        <w:t xml:space="preserve">за 2020 г. составляет  2 976 700 рублей, </w:t>
      </w:r>
      <w:r w:rsidRPr="001F6A6E">
        <w:rPr>
          <w:rFonts w:ascii="Times New Roman" w:eastAsia="Times New Roman" w:hAnsi="Times New Roman" w:cs="Times New Roman"/>
          <w:sz w:val="28"/>
          <w:szCs w:val="28"/>
        </w:rPr>
        <w:t>за 2019г. составляет 6 877 100, в 2018г. составляет 7 750 200  рублей,  в 2017г. составляет 5 523 900  рублей, в 2016г. составляет 6 926 700 </w:t>
      </w:r>
      <w:r w:rsidRPr="001F6A6E">
        <w:rPr>
          <w:rFonts w:ascii="Times New Roman" w:eastAsia="Times New Roman" w:hAnsi="Times New Roman" w:cs="Times New Roman"/>
          <w:b/>
          <w:bCs/>
          <w:sz w:val="28"/>
          <w:szCs w:val="28"/>
        </w:rPr>
        <w:t xml:space="preserve"> </w:t>
      </w:r>
      <w:r w:rsidRPr="001F6A6E">
        <w:rPr>
          <w:rFonts w:ascii="Times New Roman" w:eastAsia="Times New Roman" w:hAnsi="Times New Roman" w:cs="Times New Roman"/>
          <w:bCs/>
          <w:sz w:val="28"/>
          <w:szCs w:val="28"/>
        </w:rPr>
        <w:t>рублей</w:t>
      </w:r>
    </w:p>
    <w:p w:rsidR="001F6A6E" w:rsidRPr="001F6A6E" w:rsidRDefault="001F6A6E" w:rsidP="001F6A6E">
      <w:pPr>
        <w:spacing w:after="0" w:line="240" w:lineRule="auto"/>
        <w:ind w:firstLine="720"/>
        <w:jc w:val="both"/>
        <w:rPr>
          <w:rFonts w:ascii="Times New Roman" w:eastAsia="Times New Roman" w:hAnsi="Times New Roman" w:cs="Times New Roman"/>
          <w:b/>
          <w:sz w:val="28"/>
          <w:szCs w:val="28"/>
        </w:rPr>
      </w:pPr>
      <w:r w:rsidRPr="001F6A6E">
        <w:rPr>
          <w:rFonts w:ascii="Times New Roman" w:eastAsia="Times New Roman" w:hAnsi="Times New Roman" w:cs="Times New Roman"/>
          <w:b/>
          <w:sz w:val="28"/>
          <w:szCs w:val="28"/>
        </w:rPr>
        <w:t>Сумма взысканных штрафов: 2020 г. – 2 224 100, что составляет 74,7 %, 2019г. – 6 432 910 рублей, что составляет  93,5%, в 2018г. – 7 371 500 рублей, что составляет 94%, 2017г. – 4 702 002 рублей, что составляет 85%, 2016г. – 5 920 000 рублей, что составляет 85%.(диагр.8)</w:t>
      </w:r>
    </w:p>
    <w:p w:rsidR="001F6A6E" w:rsidRPr="001F6A6E" w:rsidRDefault="001F6A6E" w:rsidP="001F6A6E">
      <w:pPr>
        <w:spacing w:after="0" w:line="240" w:lineRule="auto"/>
        <w:ind w:firstLine="720"/>
        <w:jc w:val="both"/>
        <w:rPr>
          <w:rFonts w:ascii="Times New Roman" w:eastAsia="Times New Roman" w:hAnsi="Times New Roman" w:cs="Times New Roman"/>
          <w:b/>
          <w:sz w:val="28"/>
          <w:szCs w:val="28"/>
        </w:rPr>
      </w:pPr>
    </w:p>
    <w:p w:rsidR="001F6A6E" w:rsidRPr="001F6A6E" w:rsidRDefault="001F6A6E" w:rsidP="001F6A6E">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sz w:val="28"/>
          <w:szCs w:val="28"/>
        </w:rPr>
      </w:pPr>
      <w:r w:rsidRPr="001F6A6E">
        <w:rPr>
          <w:rFonts w:ascii="Times New Roman" w:eastAsia="Times New Roman" w:hAnsi="Times New Roman" w:cs="Times New Roman"/>
          <w:b/>
          <w:noProof/>
          <w:sz w:val="28"/>
          <w:szCs w:val="28"/>
        </w:rPr>
        <w:drawing>
          <wp:inline distT="0" distB="0" distL="0" distR="0" wp14:anchorId="41E0F76F" wp14:editId="6E812AE0">
            <wp:extent cx="4584700" cy="2755900"/>
            <wp:effectExtent l="0" t="0" r="635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b/>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По наказаниям вынесенным ТО в виде штрафа в 2020г. составляет 302 постановлений на общую сумму 1998,2  рублей, 2019г. составляет 648 постановлений на общую сумму 5 649 100 рублей, в 2018г. составляет 848 постановлений, на общую сумму 6 043 100 рублей, в 2017г. составляет 636 постановлений, на общую сумму: 4 024 900, в 2016г. – 891 на общую сумму 5 983 700 руб.</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r w:rsidRPr="001F6A6E">
        <w:rPr>
          <w:rFonts w:ascii="Times New Roman" w:eastAsia="Times New Roman" w:hAnsi="Times New Roman" w:cs="Times New Roman"/>
          <w:b/>
          <w:bCs/>
          <w:sz w:val="28"/>
          <w:szCs w:val="28"/>
        </w:rPr>
        <w:t>Сумма среднего наложенного штрафа в 2020 г. составила 6616,6 рублей, 2019г. составила 8718 рублей,  в 2018г. составила 7 437 рублей, за 2017г. – 7 505 рублей, за  2016г. - 6 864 рубля.</w:t>
      </w:r>
    </w:p>
    <w:p w:rsidR="001F6A6E" w:rsidRPr="001F6A6E" w:rsidRDefault="001F6A6E" w:rsidP="001F6A6E">
      <w:pPr>
        <w:spacing w:after="0" w:line="240" w:lineRule="auto"/>
        <w:ind w:firstLine="720"/>
        <w:jc w:val="both"/>
        <w:rPr>
          <w:rFonts w:ascii="Times New Roman" w:eastAsia="Times New Roman" w:hAnsi="Times New Roman" w:cs="Times New Roman"/>
          <w:b/>
          <w:bCs/>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b/>
          <w:bCs/>
          <w:sz w:val="28"/>
          <w:szCs w:val="28"/>
        </w:rPr>
        <w:t>В 2020г. в суд направлено 193 административных дела, 2019 г.-174 дела, 2018г. - 209 дел, в 2017г. – 159 дел, в 2016г. – 181 дело, в 2015г. – 167 дел.</w:t>
      </w:r>
      <w:r w:rsidRPr="001F6A6E">
        <w:rPr>
          <w:rFonts w:ascii="Times New Roman" w:eastAsia="Times New Roman" w:hAnsi="Times New Roman" w:cs="Times New Roman"/>
          <w:sz w:val="28"/>
          <w:szCs w:val="28"/>
        </w:rPr>
        <w:t xml:space="preserve"> </w:t>
      </w:r>
      <w:r w:rsidRPr="001F6A6E">
        <w:rPr>
          <w:rFonts w:ascii="Times New Roman" w:eastAsia="Times New Roman" w:hAnsi="Times New Roman" w:cs="Times New Roman"/>
          <w:b/>
          <w:sz w:val="28"/>
          <w:szCs w:val="28"/>
        </w:rPr>
        <w:t>(диагр.9)</w:t>
      </w:r>
    </w:p>
    <w:p w:rsidR="001F6A6E" w:rsidRPr="001F6A6E" w:rsidRDefault="001F6A6E" w:rsidP="001F6A6E">
      <w:pPr>
        <w:spacing w:after="0" w:line="240" w:lineRule="auto"/>
        <w:jc w:val="both"/>
        <w:rPr>
          <w:rFonts w:ascii="Times New Roman" w:eastAsia="Times New Roman" w:hAnsi="Times New Roman" w:cs="Times New Roman"/>
          <w:sz w:val="28"/>
          <w:szCs w:val="28"/>
        </w:rPr>
      </w:pPr>
    </w:p>
    <w:p w:rsidR="001F6A6E" w:rsidRPr="001F6A6E" w:rsidRDefault="00C77151"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7808E401" wp14:editId="081FF3D3">
            <wp:extent cx="4584700" cy="2755900"/>
            <wp:effectExtent l="0" t="0" r="635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color w:val="FF0000"/>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b/>
          <w:bCs/>
          <w:color w:val="FF0000"/>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color w:val="FF0000"/>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color w:val="FF0000"/>
          <w:sz w:val="28"/>
          <w:szCs w:val="28"/>
        </w:rPr>
      </w:pPr>
    </w:p>
    <w:p w:rsidR="001F6A6E" w:rsidRPr="001F6A6E" w:rsidRDefault="001F6A6E" w:rsidP="00C77151">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 xml:space="preserve">В 2020г. внесено 225 </w:t>
      </w:r>
      <w:r w:rsidRPr="001F6A6E">
        <w:rPr>
          <w:rFonts w:ascii="Times New Roman" w:eastAsia="Times New Roman" w:hAnsi="Times New Roman" w:cs="Times New Roman"/>
          <w:b/>
          <w:bCs/>
          <w:sz w:val="28"/>
          <w:szCs w:val="28"/>
        </w:rPr>
        <w:t>представлений об устранении причин и условий, способствовавших совершению адм. правонарушения</w:t>
      </w:r>
      <w:r w:rsidRPr="001F6A6E">
        <w:rPr>
          <w:rFonts w:ascii="Times New Roman" w:eastAsia="Times New Roman" w:hAnsi="Times New Roman" w:cs="Times New Roman"/>
          <w:sz w:val="28"/>
          <w:szCs w:val="28"/>
        </w:rPr>
        <w:t xml:space="preserve">, в 2019 г. – 396,  в 2018г. – 174, в 2017г. – 70, в 2016 г. – 59. (диагр.11) </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02FA9A8D" wp14:editId="6307BD7B">
            <wp:extent cx="4584700" cy="2755900"/>
            <wp:effectExtent l="0" t="0" r="635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 xml:space="preserve">Проведено </w:t>
      </w:r>
      <w:r w:rsidRPr="001F6A6E">
        <w:rPr>
          <w:rFonts w:ascii="Times New Roman" w:eastAsia="Times New Roman" w:hAnsi="Times New Roman" w:cs="Times New Roman"/>
          <w:b/>
          <w:bCs/>
          <w:sz w:val="28"/>
          <w:szCs w:val="28"/>
        </w:rPr>
        <w:t xml:space="preserve">административных расследований </w:t>
      </w:r>
      <w:r w:rsidRPr="001F6A6E">
        <w:rPr>
          <w:rFonts w:ascii="Times New Roman" w:eastAsia="Times New Roman" w:hAnsi="Times New Roman" w:cs="Times New Roman"/>
          <w:bCs/>
          <w:sz w:val="28"/>
          <w:szCs w:val="28"/>
        </w:rPr>
        <w:t>за 2020г. – 64, за 2019 г. – 74,</w:t>
      </w:r>
      <w:r w:rsidRPr="001F6A6E">
        <w:rPr>
          <w:rFonts w:ascii="Times New Roman" w:eastAsia="Times New Roman" w:hAnsi="Times New Roman" w:cs="Times New Roman"/>
          <w:b/>
          <w:bCs/>
          <w:sz w:val="28"/>
          <w:szCs w:val="28"/>
        </w:rPr>
        <w:t xml:space="preserve"> </w:t>
      </w:r>
      <w:r w:rsidRPr="001F6A6E">
        <w:rPr>
          <w:rFonts w:ascii="Times New Roman" w:eastAsia="Times New Roman" w:hAnsi="Times New Roman" w:cs="Times New Roman"/>
          <w:bCs/>
          <w:sz w:val="28"/>
          <w:szCs w:val="28"/>
        </w:rPr>
        <w:t>за 2018г. – 69,</w:t>
      </w:r>
      <w:r w:rsidRPr="001F6A6E">
        <w:rPr>
          <w:rFonts w:ascii="Times New Roman" w:eastAsia="Times New Roman" w:hAnsi="Times New Roman" w:cs="Times New Roman"/>
          <w:sz w:val="28"/>
          <w:szCs w:val="28"/>
        </w:rPr>
        <w:t xml:space="preserve"> за 2017г. –  60, в  2016г. – 88, по результатам проведения которых составлено 2020г. – 49,</w:t>
      </w:r>
      <w:r w:rsidRPr="001F6A6E">
        <w:rPr>
          <w:rFonts w:ascii="Calibri" w:eastAsia="Times New Roman" w:hAnsi="Calibri" w:cs="Calibri"/>
          <w:bCs/>
          <w:sz w:val="32"/>
          <w:szCs w:val="32"/>
        </w:rPr>
        <w:t xml:space="preserve"> </w:t>
      </w:r>
      <w:r w:rsidRPr="001F6A6E">
        <w:rPr>
          <w:rFonts w:ascii="Times New Roman" w:eastAsia="Times New Roman" w:hAnsi="Times New Roman" w:cs="Times New Roman"/>
          <w:sz w:val="28"/>
          <w:szCs w:val="28"/>
        </w:rPr>
        <w:t>2019г. – 60, 2018г.- 54 протокола,  -  2017г. - 51 протокол, за 2016 – 68 протоколов. (диагр.12)</w:t>
      </w:r>
    </w:p>
    <w:p w:rsidR="001F6A6E" w:rsidRPr="001F6A6E" w:rsidRDefault="001F6A6E" w:rsidP="00C77151">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3AFD029C" wp14:editId="1759ECDF">
            <wp:extent cx="4584700" cy="2755900"/>
            <wp:effectExtent l="0" t="0" r="635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Административное приостановление деятельности судом вынесено в 2020г. – 20, в 2019г. – 25, в 2018г.-</w:t>
      </w:r>
      <w:r w:rsidRPr="001F6A6E">
        <w:rPr>
          <w:rFonts w:ascii="Calibri" w:eastAsia="Times New Roman" w:hAnsi="Calibri" w:cs="Calibri"/>
          <w:bCs/>
          <w:sz w:val="32"/>
          <w:szCs w:val="32"/>
        </w:rPr>
        <w:t xml:space="preserve"> </w:t>
      </w:r>
      <w:r w:rsidRPr="001F6A6E">
        <w:rPr>
          <w:rFonts w:ascii="Times New Roman" w:eastAsia="Times New Roman" w:hAnsi="Times New Roman" w:cs="Times New Roman"/>
          <w:sz w:val="28"/>
          <w:szCs w:val="28"/>
        </w:rPr>
        <w:t xml:space="preserve">приостановлена эксплуатация  32 объектов, в 2017г.  - 20 объектов, в 2016г. – 34 объекта. (диагр.13) </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C77151">
      <w:pPr>
        <w:spacing w:after="0" w:line="240" w:lineRule="auto"/>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6FE0E473" wp14:editId="21A90DE2">
            <wp:extent cx="4584700" cy="3383280"/>
            <wp:effectExtent l="0" t="0" r="635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338328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В защиту неопределенного круга лиц за нарушение санитарного законодательства в 2020г. – 7 исковых заявлений, в 2019г. направлено 12, в 2018г. направлено 21, в 2017г. – 10, за 2016г. – 12. (диагр.14)</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C77151">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В области защиты прав потребителей в 2020г. – 4,</w:t>
      </w:r>
      <w:r w:rsidRPr="001F6A6E">
        <w:rPr>
          <w:rFonts w:ascii="Calibri" w:eastAsia="Times New Roman" w:hAnsi="Calibri" w:cs="Calibri"/>
          <w:b/>
          <w:bCs/>
          <w:sz w:val="32"/>
          <w:szCs w:val="32"/>
        </w:rPr>
        <w:t xml:space="preserve"> </w:t>
      </w:r>
      <w:r w:rsidRPr="001F6A6E">
        <w:rPr>
          <w:rFonts w:ascii="Times New Roman" w:eastAsia="Times New Roman" w:hAnsi="Times New Roman" w:cs="Times New Roman"/>
          <w:sz w:val="28"/>
          <w:szCs w:val="28"/>
        </w:rPr>
        <w:t xml:space="preserve"> в 2019г. – 10, в 2018г. – 10, в 2017 - 7, в 2016г. не направлялись. (</w:t>
      </w:r>
      <w:r w:rsidR="00C77151">
        <w:rPr>
          <w:rFonts w:ascii="Times New Roman" w:eastAsia="Times New Roman" w:hAnsi="Times New Roman" w:cs="Times New Roman"/>
          <w:sz w:val="28"/>
          <w:szCs w:val="28"/>
        </w:rPr>
        <w:t>диаг.1</w:t>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noProof/>
          <w:sz w:val="28"/>
          <w:szCs w:val="28"/>
        </w:rPr>
        <w:drawing>
          <wp:inline distT="0" distB="0" distL="0" distR="0" wp14:anchorId="6D86658D" wp14:editId="57F2B2E1">
            <wp:extent cx="4584700" cy="2755900"/>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F6A6E" w:rsidRPr="001F6A6E" w:rsidRDefault="001F6A6E" w:rsidP="001F6A6E">
      <w:pPr>
        <w:spacing w:after="0" w:line="240" w:lineRule="auto"/>
        <w:ind w:firstLine="720"/>
        <w:jc w:val="both"/>
        <w:rPr>
          <w:rFonts w:ascii="Times New Roman" w:eastAsia="Times New Roman" w:hAnsi="Times New Roman" w:cs="Times New Roman"/>
          <w:sz w:val="28"/>
          <w:szCs w:val="28"/>
        </w:rPr>
      </w:pPr>
    </w:p>
    <w:p w:rsidR="001F6A6E" w:rsidRDefault="001F6A6E" w:rsidP="001F6A6E">
      <w:pPr>
        <w:spacing w:after="0" w:line="240" w:lineRule="auto"/>
        <w:ind w:firstLine="720"/>
        <w:jc w:val="both"/>
        <w:rPr>
          <w:rFonts w:ascii="Times New Roman" w:eastAsia="Times New Roman" w:hAnsi="Times New Roman" w:cs="Times New Roman"/>
          <w:sz w:val="28"/>
          <w:szCs w:val="28"/>
        </w:rPr>
      </w:pPr>
      <w:r w:rsidRPr="001F6A6E">
        <w:rPr>
          <w:rFonts w:ascii="Times New Roman" w:eastAsia="Times New Roman" w:hAnsi="Times New Roman" w:cs="Times New Roman"/>
          <w:sz w:val="28"/>
          <w:szCs w:val="28"/>
        </w:rPr>
        <w:t xml:space="preserve"> В 2020г. было дано 71 заключение по делу участия в качестве третьего лица, в 2019г. - 104 заключения, в 2018г. - 88 заключений.</w:t>
      </w:r>
    </w:p>
    <w:p w:rsidR="00C77151" w:rsidRDefault="00C77151" w:rsidP="001F6A6E">
      <w:pPr>
        <w:spacing w:after="0" w:line="240" w:lineRule="auto"/>
        <w:ind w:firstLine="720"/>
        <w:jc w:val="both"/>
        <w:rPr>
          <w:rFonts w:ascii="Times New Roman" w:eastAsia="Times New Roman" w:hAnsi="Times New Roman" w:cs="Times New Roman"/>
          <w:sz w:val="28"/>
          <w:szCs w:val="28"/>
        </w:rPr>
      </w:pPr>
    </w:p>
    <w:p w:rsidR="002E50B1" w:rsidRPr="00A83FF8" w:rsidRDefault="002E50B1" w:rsidP="00A83FF8">
      <w:pPr>
        <w:pStyle w:val="af7"/>
        <w:numPr>
          <w:ilvl w:val="0"/>
          <w:numId w:val="27"/>
        </w:numPr>
        <w:spacing w:after="0" w:line="240" w:lineRule="auto"/>
        <w:jc w:val="center"/>
        <w:rPr>
          <w:rFonts w:ascii="Times New Roman" w:hAnsi="Times New Roman" w:cs="Times New Roman"/>
          <w:b/>
          <w:sz w:val="28"/>
          <w:szCs w:val="28"/>
        </w:rPr>
      </w:pPr>
      <w:r w:rsidRPr="00A83FF8">
        <w:rPr>
          <w:rFonts w:ascii="Times New Roman" w:hAnsi="Times New Roman" w:cs="Times New Roman"/>
          <w:b/>
          <w:sz w:val="28"/>
          <w:szCs w:val="28"/>
        </w:rPr>
        <w:t>Задачи</w:t>
      </w:r>
    </w:p>
    <w:p w:rsidR="00C05B82" w:rsidRDefault="00C05B82" w:rsidP="00C05B82">
      <w:pPr>
        <w:spacing w:after="0" w:line="240" w:lineRule="auto"/>
        <w:ind w:left="450"/>
        <w:jc w:val="both"/>
        <w:rPr>
          <w:rFonts w:ascii="Times New Roman" w:hAnsi="Times New Roman" w:cs="Times New Roman"/>
          <w:b/>
          <w:sz w:val="28"/>
          <w:szCs w:val="28"/>
        </w:rPr>
      </w:pPr>
    </w:p>
    <w:p w:rsidR="000C38A1" w:rsidRPr="00C05B82" w:rsidRDefault="00C05B82" w:rsidP="008329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3.1 </w:t>
      </w:r>
      <w:r w:rsidR="005B4811" w:rsidRPr="00C05B82">
        <w:rPr>
          <w:rFonts w:ascii="Times New Roman" w:hAnsi="Times New Roman" w:cs="Times New Roman"/>
          <w:b/>
          <w:sz w:val="28"/>
          <w:szCs w:val="28"/>
        </w:rPr>
        <w:t>Задачи по территориальному</w:t>
      </w:r>
      <w:r w:rsidR="00A83FF8" w:rsidRPr="00C05B82">
        <w:rPr>
          <w:rFonts w:ascii="Times New Roman" w:hAnsi="Times New Roman" w:cs="Times New Roman"/>
          <w:b/>
          <w:sz w:val="28"/>
          <w:szCs w:val="28"/>
        </w:rPr>
        <w:t xml:space="preserve"> отделу Роспотребнадзора на 2020 </w:t>
      </w:r>
      <w:r w:rsidR="005B4811" w:rsidRPr="00C05B82">
        <w:rPr>
          <w:rFonts w:ascii="Times New Roman" w:hAnsi="Times New Roman" w:cs="Times New Roman"/>
          <w:b/>
          <w:sz w:val="28"/>
          <w:szCs w:val="28"/>
        </w:rPr>
        <w:t xml:space="preserve">год. </w:t>
      </w:r>
      <w:r w:rsidR="00A805DC" w:rsidRPr="00C05B82">
        <w:rPr>
          <w:rFonts w:ascii="Times New Roman" w:hAnsi="Times New Roman" w:cs="Times New Roman"/>
          <w:b/>
          <w:sz w:val="28"/>
          <w:szCs w:val="28"/>
        </w:rPr>
        <w:t>:</w:t>
      </w:r>
    </w:p>
    <w:p w:rsidR="005B4811" w:rsidRPr="00FB615F" w:rsidRDefault="005B4811" w:rsidP="008329C4">
      <w:pPr>
        <w:spacing w:after="0" w:line="240" w:lineRule="auto"/>
        <w:ind w:left="284"/>
        <w:jc w:val="center"/>
        <w:rPr>
          <w:rFonts w:ascii="Times New Roman" w:hAnsi="Times New Roman" w:cs="Times New Roman"/>
          <w:sz w:val="28"/>
          <w:szCs w:val="28"/>
        </w:rPr>
      </w:pP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B629A0">
        <w:rPr>
          <w:rFonts w:ascii="Times New Roman" w:eastAsia="Times New Roman" w:hAnsi="Times New Roman" w:cs="Times New Roman"/>
          <w:kern w:val="24"/>
          <w:sz w:val="32"/>
          <w:szCs w:val="32"/>
        </w:rPr>
        <w:t xml:space="preserve">1.   </w:t>
      </w:r>
      <w:r w:rsidRPr="008329C4">
        <w:rPr>
          <w:rFonts w:ascii="Times New Roman" w:eastAsia="Times New Roman" w:hAnsi="Times New Roman" w:cs="Times New Roman"/>
          <w:kern w:val="24"/>
          <w:sz w:val="28"/>
          <w:szCs w:val="28"/>
        </w:rPr>
        <w:t>Продолжить работу совместно с органами здравоохранения НМР по прикреплению населения к системе ОМС.</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2.</w:t>
      </w:r>
      <w:r w:rsidRPr="008329C4">
        <w:rPr>
          <w:rFonts w:ascii="Times New Roman" w:eastAsia="Times New Roman" w:hAnsi="Times New Roman" w:cs="Times New Roman"/>
          <w:kern w:val="24"/>
          <w:sz w:val="28"/>
          <w:szCs w:val="28"/>
        </w:rPr>
        <w:tab/>
        <w:t>Активизировать работу по пересмотру отказов от прививок (совместно с Управлением здравоохранения и Управлением образования НМР.</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3.</w:t>
      </w:r>
      <w:r w:rsidRPr="008329C4">
        <w:rPr>
          <w:rFonts w:ascii="Times New Roman" w:eastAsia="Times New Roman" w:hAnsi="Times New Roman" w:cs="Times New Roman"/>
          <w:kern w:val="24"/>
          <w:sz w:val="28"/>
          <w:szCs w:val="28"/>
        </w:rPr>
        <w:tab/>
        <w:t>Решить вопрос размещения  госпиталя для обсерватора на территории Нижнекамского муниципального района.</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4.</w:t>
      </w:r>
      <w:r w:rsidRPr="008329C4">
        <w:rPr>
          <w:rFonts w:ascii="Times New Roman" w:eastAsia="Times New Roman" w:hAnsi="Times New Roman" w:cs="Times New Roman"/>
          <w:kern w:val="24"/>
          <w:sz w:val="28"/>
          <w:szCs w:val="28"/>
        </w:rPr>
        <w:tab/>
        <w:t xml:space="preserve">Организовать работу по контролю выполнения плана организационных мероприятий отдела совместно с фФБУЗ. </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5.</w:t>
      </w:r>
      <w:r w:rsidRPr="008329C4">
        <w:rPr>
          <w:rFonts w:ascii="Times New Roman" w:eastAsia="Times New Roman" w:hAnsi="Times New Roman" w:cs="Times New Roman"/>
          <w:kern w:val="24"/>
          <w:sz w:val="28"/>
          <w:szCs w:val="28"/>
        </w:rPr>
        <w:tab/>
        <w:t>Активизировать работу по направлению исковых заявлений в суды.</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6.</w:t>
      </w:r>
      <w:r w:rsidRPr="008329C4">
        <w:rPr>
          <w:rFonts w:ascii="Times New Roman" w:eastAsia="Times New Roman" w:hAnsi="Times New Roman" w:cs="Times New Roman"/>
          <w:kern w:val="24"/>
          <w:sz w:val="28"/>
          <w:szCs w:val="28"/>
        </w:rPr>
        <w:tab/>
        <w:t>Проводить экспертизу маркировки при отборе непищевой продукции на соответствие ТР ТС.</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7.</w:t>
      </w:r>
      <w:r w:rsidRPr="008329C4">
        <w:rPr>
          <w:rFonts w:ascii="Times New Roman" w:eastAsia="Times New Roman" w:hAnsi="Times New Roman" w:cs="Times New Roman"/>
          <w:kern w:val="24"/>
          <w:sz w:val="28"/>
          <w:szCs w:val="28"/>
        </w:rPr>
        <w:tab/>
        <w:t>Увеличить долю наложенных штрафов на юридические лица с 20 до 25%.</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8.</w:t>
      </w:r>
      <w:r w:rsidRPr="008329C4">
        <w:rPr>
          <w:rFonts w:ascii="Times New Roman" w:eastAsia="Times New Roman" w:hAnsi="Times New Roman" w:cs="Times New Roman"/>
          <w:kern w:val="24"/>
          <w:sz w:val="28"/>
          <w:szCs w:val="28"/>
        </w:rPr>
        <w:tab/>
        <w:t>Увеличить долю вынесенных постановлений за нарушения ТР ТС до 46% по разделу гигиены питания.</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9.</w:t>
      </w:r>
      <w:r w:rsidRPr="008329C4">
        <w:rPr>
          <w:rFonts w:ascii="Times New Roman" w:eastAsia="Times New Roman" w:hAnsi="Times New Roman" w:cs="Times New Roman"/>
          <w:kern w:val="24"/>
          <w:sz w:val="28"/>
          <w:szCs w:val="28"/>
        </w:rPr>
        <w:tab/>
        <w:t>Увеличить количество применяемых составов КоАП РФ с 29 до 32.</w:t>
      </w:r>
    </w:p>
    <w:p w:rsidR="00C05B82" w:rsidRPr="008329C4" w:rsidRDefault="00C05B82"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10.</w:t>
      </w:r>
      <w:r w:rsidRPr="008329C4">
        <w:rPr>
          <w:rFonts w:ascii="Times New Roman" w:eastAsia="Times New Roman" w:hAnsi="Times New Roman" w:cs="Times New Roman"/>
          <w:kern w:val="24"/>
          <w:sz w:val="28"/>
          <w:szCs w:val="28"/>
        </w:rPr>
        <w:tab/>
        <w:t>Активнее применять меры административного наказания в виде АПД по разделу работы ЛПУ.</w:t>
      </w:r>
    </w:p>
    <w:p w:rsidR="00527727" w:rsidRPr="008329C4" w:rsidRDefault="00527727" w:rsidP="00B629A0">
      <w:pPr>
        <w:widowControl w:val="0"/>
        <w:spacing w:after="0" w:line="240" w:lineRule="auto"/>
        <w:ind w:firstLine="709"/>
        <w:jc w:val="both"/>
        <w:rPr>
          <w:rFonts w:ascii="Times New Roman" w:eastAsia="Calibri" w:hAnsi="Times New Roman" w:cs="Times New Roman"/>
          <w:sz w:val="28"/>
          <w:szCs w:val="28"/>
          <w:lang w:eastAsia="en-US"/>
        </w:rPr>
      </w:pP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11.   Активизировать работу по организации ЗСО водоисточников (в 2020г – 39,9% не соответствуют).</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12.</w:t>
      </w:r>
      <w:r w:rsidRPr="008329C4">
        <w:rPr>
          <w:rFonts w:ascii="Times New Roman" w:eastAsia="Times New Roman" w:hAnsi="Times New Roman" w:cs="Times New Roman"/>
          <w:kern w:val="24"/>
          <w:sz w:val="28"/>
          <w:szCs w:val="28"/>
        </w:rPr>
        <w:tab/>
        <w:t>Проводить узконаправленную работу по выявлению некачественных экспертиз (заключений),выданных филиалом ФБУЗ, в этом случае выдавать заключение о несоответствии.</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13.</w:t>
      </w:r>
      <w:r w:rsidRPr="008329C4">
        <w:rPr>
          <w:rFonts w:ascii="Times New Roman" w:eastAsia="Times New Roman" w:hAnsi="Times New Roman" w:cs="Times New Roman"/>
          <w:kern w:val="24"/>
          <w:sz w:val="28"/>
          <w:szCs w:val="28"/>
        </w:rPr>
        <w:tab/>
        <w:t>Исключить нарушения административного регламента при предоставлении государственных услуг, в том числе по правилам заполнения бланков в программе «Гигиеническое заключение».</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14.</w:t>
      </w:r>
      <w:r w:rsidRPr="008329C4">
        <w:rPr>
          <w:rFonts w:ascii="Times New Roman" w:eastAsia="Times New Roman" w:hAnsi="Times New Roman" w:cs="Times New Roman"/>
          <w:kern w:val="24"/>
          <w:sz w:val="28"/>
          <w:szCs w:val="28"/>
        </w:rPr>
        <w:tab/>
        <w:t>Обеспечить проведение мероприятий по защите прав потребителей в контингентах среди учащихся школ, колледжей, высших учебных заведений.</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15.</w:t>
      </w:r>
      <w:r w:rsidRPr="008329C4">
        <w:rPr>
          <w:rFonts w:ascii="Times New Roman" w:eastAsia="Times New Roman" w:hAnsi="Times New Roman" w:cs="Times New Roman"/>
          <w:kern w:val="24"/>
          <w:sz w:val="28"/>
          <w:szCs w:val="28"/>
        </w:rPr>
        <w:tab/>
        <w:t>Обеспечить исполнение национального календаря профилактических прививок (корь, краснуха, пневмококковая инфекция).</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16.</w:t>
      </w:r>
      <w:r w:rsidRPr="008329C4">
        <w:rPr>
          <w:rFonts w:ascii="Times New Roman" w:eastAsia="Times New Roman" w:hAnsi="Times New Roman" w:cs="Times New Roman"/>
          <w:kern w:val="24"/>
          <w:sz w:val="28"/>
          <w:szCs w:val="28"/>
        </w:rPr>
        <w:tab/>
        <w:t>Обратить внимание на профилактику туберкулезом среди лиц с ИЧ инфекцией.</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17.</w:t>
      </w:r>
      <w:r w:rsidRPr="008329C4">
        <w:rPr>
          <w:rFonts w:ascii="Times New Roman" w:eastAsia="Times New Roman" w:hAnsi="Times New Roman" w:cs="Times New Roman"/>
          <w:kern w:val="24"/>
          <w:sz w:val="28"/>
          <w:szCs w:val="28"/>
        </w:rPr>
        <w:tab/>
        <w:t>Активизировать просветительную работу среди населения и хозяйствующих субъектов, обратив внимание на объекты 1, 2, 3 классов риск-реестра.</w:t>
      </w:r>
    </w:p>
    <w:p w:rsidR="004161CA" w:rsidRPr="008329C4" w:rsidRDefault="004161CA"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18.</w:t>
      </w:r>
      <w:r w:rsidRPr="008329C4">
        <w:rPr>
          <w:rFonts w:ascii="Times New Roman" w:eastAsia="Times New Roman" w:hAnsi="Times New Roman" w:cs="Times New Roman"/>
          <w:kern w:val="24"/>
          <w:sz w:val="28"/>
          <w:szCs w:val="28"/>
        </w:rPr>
        <w:tab/>
        <w:t>Обеспечить уведомительный характер начала деятельности предпринимателей, продолжив разъяснительную работу на объектах, крупных торговых центрах, рынках  СМИ.</w:t>
      </w:r>
    </w:p>
    <w:p w:rsidR="004161CA" w:rsidRDefault="004161CA" w:rsidP="00B629A0">
      <w:pPr>
        <w:spacing w:after="0" w:line="216" w:lineRule="auto"/>
        <w:ind w:left="706" w:hanging="706"/>
        <w:jc w:val="both"/>
        <w:rPr>
          <w:rFonts w:ascii="Times New Roman" w:eastAsia="Times New Roman" w:hAnsi="Times New Roman" w:cs="Times New Roman"/>
          <w:kern w:val="24"/>
          <w:sz w:val="28"/>
          <w:szCs w:val="28"/>
        </w:rPr>
      </w:pPr>
      <w:r w:rsidRPr="008329C4">
        <w:rPr>
          <w:rFonts w:ascii="Times New Roman" w:eastAsia="Times New Roman" w:hAnsi="Times New Roman" w:cs="Times New Roman"/>
          <w:kern w:val="24"/>
          <w:sz w:val="28"/>
          <w:szCs w:val="28"/>
        </w:rPr>
        <w:t>19.</w:t>
      </w:r>
      <w:r w:rsidRPr="008329C4">
        <w:rPr>
          <w:rFonts w:ascii="Times New Roman" w:eastAsia="Times New Roman" w:hAnsi="Times New Roman" w:cs="Times New Roman"/>
          <w:kern w:val="24"/>
          <w:sz w:val="28"/>
          <w:szCs w:val="28"/>
        </w:rPr>
        <w:tab/>
        <w:t>Усилить проф. ориентационную работу в образовательных учреждениях, работу по обеспечению специалистов, имеющих профессиональное образование для работы в органах Роспотребнадзора.</w:t>
      </w:r>
    </w:p>
    <w:p w:rsidR="002A3DB7" w:rsidRPr="008329C4" w:rsidRDefault="002A3DB7" w:rsidP="00B629A0">
      <w:pPr>
        <w:spacing w:after="0" w:line="216" w:lineRule="auto"/>
        <w:ind w:left="706" w:hanging="706"/>
        <w:jc w:val="both"/>
        <w:rPr>
          <w:rFonts w:ascii="Times New Roman" w:eastAsia="Times New Roman" w:hAnsi="Times New Roman" w:cs="Times New Roman"/>
          <w:sz w:val="28"/>
          <w:szCs w:val="28"/>
        </w:rPr>
      </w:pPr>
    </w:p>
    <w:p w:rsidR="0073789A" w:rsidRPr="008329C4" w:rsidRDefault="0073789A" w:rsidP="002A3DB7">
      <w:pPr>
        <w:spacing w:after="0"/>
        <w:jc w:val="center"/>
        <w:rPr>
          <w:rFonts w:ascii="Times New Roman" w:hAnsi="Times New Roman" w:cs="Times New Roman"/>
          <w:b/>
          <w:sz w:val="28"/>
          <w:szCs w:val="28"/>
        </w:rPr>
      </w:pPr>
      <w:r w:rsidRPr="008329C4">
        <w:rPr>
          <w:rFonts w:ascii="Times New Roman" w:hAnsi="Times New Roman" w:cs="Times New Roman"/>
          <w:b/>
          <w:sz w:val="28"/>
          <w:szCs w:val="28"/>
        </w:rPr>
        <w:t>Предложения для Исполни</w:t>
      </w:r>
      <w:r w:rsidR="000C38A1" w:rsidRPr="008329C4">
        <w:rPr>
          <w:rFonts w:ascii="Times New Roman" w:hAnsi="Times New Roman" w:cs="Times New Roman"/>
          <w:b/>
          <w:sz w:val="28"/>
          <w:szCs w:val="28"/>
        </w:rPr>
        <w:t>тельного комитета Нижнекамского</w:t>
      </w:r>
      <w:r w:rsidR="00FB615F" w:rsidRPr="008329C4">
        <w:rPr>
          <w:rFonts w:ascii="Times New Roman" w:hAnsi="Times New Roman" w:cs="Times New Roman"/>
          <w:b/>
          <w:sz w:val="28"/>
          <w:szCs w:val="28"/>
        </w:rPr>
        <w:t xml:space="preserve"> </w:t>
      </w:r>
      <w:r w:rsidR="00F01EFF" w:rsidRPr="008329C4">
        <w:rPr>
          <w:rFonts w:ascii="Times New Roman" w:hAnsi="Times New Roman" w:cs="Times New Roman"/>
          <w:b/>
          <w:sz w:val="28"/>
          <w:szCs w:val="28"/>
        </w:rPr>
        <w:t>муниципального района РТ на 2020</w:t>
      </w:r>
      <w:r w:rsidRPr="008329C4">
        <w:rPr>
          <w:rFonts w:ascii="Times New Roman" w:hAnsi="Times New Roman" w:cs="Times New Roman"/>
          <w:b/>
          <w:sz w:val="28"/>
          <w:szCs w:val="28"/>
        </w:rPr>
        <w:t xml:space="preserve"> год.</w:t>
      </w:r>
      <w:r w:rsidR="00A805DC" w:rsidRPr="008329C4">
        <w:rPr>
          <w:rFonts w:ascii="Times New Roman" w:hAnsi="Times New Roman" w:cs="Times New Roman"/>
          <w:b/>
          <w:sz w:val="28"/>
          <w:szCs w:val="28"/>
        </w:rPr>
        <w:t>:</w:t>
      </w:r>
    </w:p>
    <w:p w:rsidR="00B408F5" w:rsidRPr="008329C4" w:rsidRDefault="00B408F5" w:rsidP="00B629A0">
      <w:pPr>
        <w:spacing w:after="0" w:line="240" w:lineRule="auto"/>
        <w:jc w:val="both"/>
        <w:rPr>
          <w:rFonts w:ascii="Times New Roman" w:hAnsi="Times New Roman" w:cs="Times New Roman"/>
          <w:sz w:val="28"/>
          <w:szCs w:val="28"/>
        </w:rPr>
      </w:pPr>
    </w:p>
    <w:p w:rsidR="00F01EFF" w:rsidRPr="008329C4" w:rsidRDefault="00F01EFF" w:rsidP="00B629A0">
      <w:pPr>
        <w:pStyle w:val="af7"/>
        <w:numPr>
          <w:ilvl w:val="0"/>
          <w:numId w:val="47"/>
        </w:numPr>
        <w:spacing w:after="0" w:line="216" w:lineRule="auto"/>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Определить размещение обсервационного госпиталя на базе других учреждений (вместо ЛОУ «Зангар Куль).</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2.</w:t>
      </w:r>
      <w:r w:rsidRPr="008329C4">
        <w:rPr>
          <w:rFonts w:ascii="Times New Roman" w:eastAsia="Times New Roman" w:hAnsi="Times New Roman" w:cs="Times New Roman"/>
          <w:kern w:val="24"/>
          <w:sz w:val="28"/>
          <w:szCs w:val="28"/>
        </w:rPr>
        <w:tab/>
        <w:t>Активизировать работу по отказам от профилактических прививок по направлениям деятельности – Управление образования, Управление дошкольного образования, Управление здравоохранения.</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3.</w:t>
      </w:r>
      <w:r w:rsidRPr="008329C4">
        <w:rPr>
          <w:rFonts w:ascii="Times New Roman" w:eastAsia="Times New Roman" w:hAnsi="Times New Roman" w:cs="Times New Roman"/>
          <w:kern w:val="24"/>
          <w:sz w:val="28"/>
          <w:szCs w:val="28"/>
        </w:rPr>
        <w:tab/>
        <w:t>Продолжить работу по прикреплению населения по системе ОМС.</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4.</w:t>
      </w:r>
      <w:r w:rsidRPr="008329C4">
        <w:rPr>
          <w:rFonts w:ascii="Times New Roman" w:eastAsia="Times New Roman" w:hAnsi="Times New Roman" w:cs="Times New Roman"/>
          <w:kern w:val="24"/>
          <w:sz w:val="28"/>
          <w:szCs w:val="28"/>
        </w:rPr>
        <w:tab/>
        <w:t>Рассмотреть вопрос включения перечня продуктов школьного детского питания для закупок мясных, овощных, рыбных полуфабрикатов.</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до 01.09.2021г.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5.</w:t>
      </w:r>
      <w:r w:rsidRPr="008329C4">
        <w:rPr>
          <w:rFonts w:ascii="Times New Roman" w:eastAsia="Times New Roman" w:hAnsi="Times New Roman" w:cs="Times New Roman"/>
          <w:kern w:val="24"/>
          <w:sz w:val="28"/>
          <w:szCs w:val="28"/>
        </w:rPr>
        <w:tab/>
        <w:t>Организовать ЗСО водоисточников в сельских населенных пунктах, которые не соответствуют гигиеническим требованиям (39% от имеющихся).</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6.</w:t>
      </w:r>
      <w:r w:rsidRPr="008329C4">
        <w:rPr>
          <w:rFonts w:ascii="Times New Roman" w:eastAsia="Times New Roman" w:hAnsi="Times New Roman" w:cs="Times New Roman"/>
          <w:kern w:val="24"/>
          <w:sz w:val="28"/>
          <w:szCs w:val="28"/>
        </w:rPr>
        <w:tab/>
        <w:t>Обеспечить регулирование численности безнадзорных животных.</w:t>
      </w:r>
    </w:p>
    <w:p w:rsidR="00F01EFF" w:rsidRPr="008329C4" w:rsidRDefault="00F01EFF" w:rsidP="00B629A0">
      <w:pPr>
        <w:spacing w:after="0" w:line="216" w:lineRule="auto"/>
        <w:ind w:left="706" w:hanging="706"/>
        <w:jc w:val="right"/>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Срок  - 2021г.</w:t>
      </w:r>
    </w:p>
    <w:p w:rsidR="00F01EFF" w:rsidRPr="008329C4" w:rsidRDefault="00F01EFF" w:rsidP="00B629A0">
      <w:pPr>
        <w:spacing w:after="0" w:line="216" w:lineRule="auto"/>
        <w:ind w:left="706" w:hanging="706"/>
        <w:jc w:val="both"/>
        <w:rPr>
          <w:rFonts w:ascii="Times New Roman" w:eastAsia="Times New Roman" w:hAnsi="Times New Roman" w:cs="Times New Roman"/>
          <w:sz w:val="28"/>
          <w:szCs w:val="28"/>
        </w:rPr>
      </w:pPr>
      <w:r w:rsidRPr="008329C4">
        <w:rPr>
          <w:rFonts w:ascii="Times New Roman" w:eastAsia="Times New Roman" w:hAnsi="Times New Roman" w:cs="Times New Roman"/>
          <w:kern w:val="24"/>
          <w:sz w:val="28"/>
          <w:szCs w:val="28"/>
        </w:rPr>
        <w:t>7.</w:t>
      </w:r>
      <w:r w:rsidRPr="008329C4">
        <w:rPr>
          <w:rFonts w:ascii="Times New Roman" w:eastAsia="Times New Roman" w:hAnsi="Times New Roman" w:cs="Times New Roman"/>
          <w:kern w:val="24"/>
          <w:sz w:val="28"/>
          <w:szCs w:val="28"/>
        </w:rPr>
        <w:tab/>
        <w:t>Обеспечить организацию и сокращение СЗЗ сибиреязвенного скотомогильника в н.п. Ильинка.</w:t>
      </w:r>
    </w:p>
    <w:p w:rsidR="00FB615F" w:rsidRPr="00B629A0" w:rsidRDefault="00FB615F" w:rsidP="00B629A0">
      <w:pPr>
        <w:pStyle w:val="af7"/>
        <w:spacing w:after="0" w:line="240" w:lineRule="auto"/>
        <w:ind w:left="3686" w:firstLine="567"/>
        <w:jc w:val="both"/>
        <w:rPr>
          <w:rFonts w:ascii="Times New Roman" w:hAnsi="Times New Roman" w:cs="Times New Roman"/>
          <w:sz w:val="28"/>
          <w:szCs w:val="28"/>
        </w:rPr>
      </w:pPr>
    </w:p>
    <w:p w:rsidR="00980841" w:rsidRPr="00B629A0" w:rsidRDefault="00431339" w:rsidP="00B629A0">
      <w:pPr>
        <w:pStyle w:val="af7"/>
        <w:spacing w:after="0" w:line="240" w:lineRule="auto"/>
        <w:ind w:left="3686" w:firstLine="567"/>
        <w:jc w:val="both"/>
        <w:rPr>
          <w:rFonts w:ascii="Times New Roman" w:hAnsi="Times New Roman" w:cs="Times New Roman"/>
          <w:b/>
          <w:sz w:val="28"/>
          <w:szCs w:val="28"/>
        </w:rPr>
      </w:pPr>
      <w:r w:rsidRPr="00B629A0">
        <w:rPr>
          <w:rFonts w:ascii="Times New Roman" w:hAnsi="Times New Roman" w:cs="Times New Roman"/>
          <w:b/>
          <w:sz w:val="28"/>
          <w:szCs w:val="28"/>
        </w:rPr>
        <w:t>Заключение.</w:t>
      </w:r>
    </w:p>
    <w:p w:rsidR="00FB615F" w:rsidRPr="00B629A0" w:rsidRDefault="00FB615F" w:rsidP="00B629A0">
      <w:pPr>
        <w:pStyle w:val="af7"/>
        <w:spacing w:after="0" w:line="240" w:lineRule="auto"/>
        <w:ind w:left="3686" w:firstLine="567"/>
        <w:jc w:val="both"/>
        <w:rPr>
          <w:rFonts w:ascii="Times New Roman" w:hAnsi="Times New Roman" w:cs="Times New Roman"/>
          <w:b/>
          <w:sz w:val="28"/>
          <w:szCs w:val="28"/>
          <w:u w:val="single"/>
        </w:rPr>
      </w:pPr>
    </w:p>
    <w:p w:rsidR="00431339" w:rsidRPr="00B629A0" w:rsidRDefault="00431339" w:rsidP="00B629A0">
      <w:pPr>
        <w:spacing w:after="0" w:line="240" w:lineRule="auto"/>
        <w:ind w:firstLine="708"/>
        <w:jc w:val="both"/>
        <w:rPr>
          <w:rFonts w:ascii="Times New Roman" w:hAnsi="Times New Roman" w:cs="Times New Roman"/>
          <w:sz w:val="28"/>
          <w:szCs w:val="28"/>
        </w:rPr>
      </w:pPr>
      <w:r w:rsidRPr="00B629A0">
        <w:rPr>
          <w:rFonts w:ascii="Times New Roman" w:hAnsi="Times New Roman" w:cs="Times New Roman"/>
          <w:sz w:val="28"/>
          <w:szCs w:val="28"/>
        </w:rPr>
        <w:t>Территориальным</w:t>
      </w:r>
      <w:r w:rsidR="009C052B" w:rsidRPr="00B629A0">
        <w:rPr>
          <w:rFonts w:ascii="Times New Roman" w:hAnsi="Times New Roman" w:cs="Times New Roman"/>
          <w:sz w:val="28"/>
          <w:szCs w:val="28"/>
        </w:rPr>
        <w:t xml:space="preserve"> отделом </w:t>
      </w:r>
      <w:r w:rsidRPr="00B629A0">
        <w:rPr>
          <w:rFonts w:ascii="Times New Roman" w:hAnsi="Times New Roman" w:cs="Times New Roman"/>
          <w:sz w:val="28"/>
          <w:szCs w:val="28"/>
        </w:rPr>
        <w:t>проведены мероприятия, направленные на обеспечение санитарно</w:t>
      </w:r>
      <w:r w:rsidR="00FB615F" w:rsidRPr="00B629A0">
        <w:rPr>
          <w:rFonts w:ascii="Times New Roman" w:hAnsi="Times New Roman" w:cs="Times New Roman"/>
          <w:sz w:val="28"/>
          <w:szCs w:val="28"/>
        </w:rPr>
        <w:t xml:space="preserve"> </w:t>
      </w:r>
      <w:r w:rsidRPr="00B629A0">
        <w:rPr>
          <w:rFonts w:ascii="Times New Roman" w:hAnsi="Times New Roman" w:cs="Times New Roman"/>
          <w:sz w:val="28"/>
          <w:szCs w:val="28"/>
        </w:rPr>
        <w:t>- эпидемиологического благополучия населения района, своевременно организован комплекс профилактических и противоэпидемических мероприятий по стабилиза</w:t>
      </w:r>
      <w:r w:rsidR="003E341B" w:rsidRPr="00B629A0">
        <w:rPr>
          <w:rFonts w:ascii="Times New Roman" w:hAnsi="Times New Roman" w:cs="Times New Roman"/>
          <w:sz w:val="28"/>
          <w:szCs w:val="28"/>
        </w:rPr>
        <w:t>ции эпидемиологической ситуации, а также контроль за выполнением промышленными, сельскохозяйственными и транспортными предприятиями, предприя</w:t>
      </w:r>
      <w:r w:rsidR="0053550E" w:rsidRPr="00B629A0">
        <w:rPr>
          <w:rFonts w:ascii="Times New Roman" w:hAnsi="Times New Roman" w:cs="Times New Roman"/>
          <w:sz w:val="28"/>
          <w:szCs w:val="28"/>
        </w:rPr>
        <w:t xml:space="preserve">тиями торговли и общественного </w:t>
      </w:r>
      <w:r w:rsidR="003E341B" w:rsidRPr="00B629A0">
        <w:rPr>
          <w:rFonts w:ascii="Times New Roman" w:hAnsi="Times New Roman" w:cs="Times New Roman"/>
          <w:sz w:val="28"/>
          <w:szCs w:val="28"/>
        </w:rPr>
        <w:t>питания дополнительных профилактических мероприятий по недопущению распространения новой коронавирусной инфекции (COVID-19).</w:t>
      </w:r>
    </w:p>
    <w:p w:rsidR="003E341B" w:rsidRPr="00B629A0" w:rsidRDefault="003E341B" w:rsidP="00B629A0">
      <w:p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 xml:space="preserve">            </w:t>
      </w:r>
      <w:r w:rsidR="00431339" w:rsidRPr="00B629A0">
        <w:rPr>
          <w:rFonts w:ascii="Times New Roman" w:hAnsi="Times New Roman" w:cs="Times New Roman"/>
          <w:sz w:val="28"/>
          <w:szCs w:val="28"/>
        </w:rPr>
        <w:t>В целом санитарно – эпидемиологическая обстановка в городе и районе остается</w:t>
      </w:r>
      <w:r w:rsidRPr="00B629A0">
        <w:rPr>
          <w:rFonts w:ascii="Times New Roman" w:hAnsi="Times New Roman" w:cs="Times New Roman"/>
          <w:sz w:val="28"/>
          <w:szCs w:val="28"/>
        </w:rPr>
        <w:t xml:space="preserve"> сложной и</w:t>
      </w:r>
      <w:r w:rsidR="00431339" w:rsidRPr="00B629A0">
        <w:rPr>
          <w:rFonts w:ascii="Times New Roman" w:hAnsi="Times New Roman" w:cs="Times New Roman"/>
          <w:sz w:val="28"/>
          <w:szCs w:val="28"/>
        </w:rPr>
        <w:t xml:space="preserve"> напряженной ввиду влияния внешних факторов окружающей среды:</w:t>
      </w:r>
      <w:r w:rsidRPr="00B629A0">
        <w:rPr>
          <w:rFonts w:ascii="Times New Roman" w:hAnsi="Times New Roman" w:cs="Times New Roman"/>
          <w:sz w:val="28"/>
          <w:szCs w:val="28"/>
        </w:rPr>
        <w:t xml:space="preserve"> </w:t>
      </w:r>
    </w:p>
    <w:p w:rsidR="003E341B" w:rsidRPr="00B629A0" w:rsidRDefault="003E341B"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 xml:space="preserve">миграционных процессов среди населения, как путь передачи     инфекционной заболеваемости; </w:t>
      </w:r>
    </w:p>
    <w:p w:rsidR="00431339" w:rsidRPr="00B629A0" w:rsidRDefault="00431339"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качеств</w:t>
      </w:r>
      <w:r w:rsidR="00FB615F" w:rsidRPr="00B629A0">
        <w:rPr>
          <w:rFonts w:ascii="Times New Roman" w:hAnsi="Times New Roman" w:cs="Times New Roman"/>
          <w:sz w:val="28"/>
          <w:szCs w:val="28"/>
        </w:rPr>
        <w:t>а</w:t>
      </w:r>
      <w:r w:rsidRPr="00B629A0">
        <w:rPr>
          <w:rFonts w:ascii="Times New Roman" w:hAnsi="Times New Roman" w:cs="Times New Roman"/>
          <w:sz w:val="28"/>
          <w:szCs w:val="28"/>
        </w:rPr>
        <w:t xml:space="preserve"> атмосферного воздуха;</w:t>
      </w:r>
    </w:p>
    <w:p w:rsidR="00431339" w:rsidRPr="00B629A0" w:rsidRDefault="00431339"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качеств</w:t>
      </w:r>
      <w:r w:rsidR="00FB615F" w:rsidRPr="00B629A0">
        <w:rPr>
          <w:rFonts w:ascii="Times New Roman" w:hAnsi="Times New Roman" w:cs="Times New Roman"/>
          <w:sz w:val="28"/>
          <w:szCs w:val="28"/>
        </w:rPr>
        <w:t>а</w:t>
      </w:r>
      <w:r w:rsidRPr="00B629A0">
        <w:rPr>
          <w:rFonts w:ascii="Times New Roman" w:hAnsi="Times New Roman" w:cs="Times New Roman"/>
          <w:sz w:val="28"/>
          <w:szCs w:val="28"/>
        </w:rPr>
        <w:t xml:space="preserve"> питьевой воды</w:t>
      </w:r>
      <w:r w:rsidR="00217989" w:rsidRPr="00B629A0">
        <w:rPr>
          <w:rFonts w:ascii="Times New Roman" w:hAnsi="Times New Roman" w:cs="Times New Roman"/>
          <w:sz w:val="28"/>
          <w:szCs w:val="28"/>
        </w:rPr>
        <w:t>;</w:t>
      </w:r>
    </w:p>
    <w:p w:rsidR="00217989" w:rsidRPr="00B629A0" w:rsidRDefault="00217989"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качеств</w:t>
      </w:r>
      <w:r w:rsidR="00FB615F" w:rsidRPr="00B629A0">
        <w:rPr>
          <w:rFonts w:ascii="Times New Roman" w:hAnsi="Times New Roman" w:cs="Times New Roman"/>
          <w:sz w:val="28"/>
          <w:szCs w:val="28"/>
        </w:rPr>
        <w:t>а</w:t>
      </w:r>
      <w:r w:rsidRPr="00B629A0">
        <w:rPr>
          <w:rFonts w:ascii="Times New Roman" w:hAnsi="Times New Roman" w:cs="Times New Roman"/>
          <w:sz w:val="28"/>
          <w:szCs w:val="28"/>
        </w:rPr>
        <w:t xml:space="preserve"> продуктов питания;</w:t>
      </w:r>
    </w:p>
    <w:p w:rsidR="00217989" w:rsidRPr="00B629A0" w:rsidRDefault="00FB615F"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условий</w:t>
      </w:r>
      <w:r w:rsidR="00217989" w:rsidRPr="00B629A0">
        <w:rPr>
          <w:rFonts w:ascii="Times New Roman" w:hAnsi="Times New Roman" w:cs="Times New Roman"/>
          <w:sz w:val="28"/>
          <w:szCs w:val="28"/>
        </w:rPr>
        <w:t xml:space="preserve"> трудового процесса;</w:t>
      </w:r>
    </w:p>
    <w:p w:rsidR="00431339" w:rsidRPr="00B629A0" w:rsidRDefault="00FB615F" w:rsidP="00B629A0">
      <w:pPr>
        <w:pStyle w:val="af7"/>
        <w:numPr>
          <w:ilvl w:val="0"/>
          <w:numId w:val="49"/>
        </w:numPr>
        <w:spacing w:after="0" w:line="240" w:lineRule="auto"/>
        <w:jc w:val="both"/>
        <w:rPr>
          <w:rFonts w:ascii="Times New Roman" w:hAnsi="Times New Roman" w:cs="Times New Roman"/>
          <w:sz w:val="28"/>
          <w:szCs w:val="28"/>
        </w:rPr>
      </w:pPr>
      <w:r w:rsidRPr="00B629A0">
        <w:rPr>
          <w:rFonts w:ascii="Times New Roman" w:hAnsi="Times New Roman" w:cs="Times New Roman"/>
          <w:sz w:val="28"/>
          <w:szCs w:val="28"/>
        </w:rPr>
        <w:t>природной</w:t>
      </w:r>
      <w:r w:rsidR="00217989" w:rsidRPr="00B629A0">
        <w:rPr>
          <w:rFonts w:ascii="Times New Roman" w:hAnsi="Times New Roman" w:cs="Times New Roman"/>
          <w:sz w:val="28"/>
          <w:szCs w:val="28"/>
        </w:rPr>
        <w:t xml:space="preserve"> очаговост</w:t>
      </w:r>
      <w:r w:rsidRPr="00B629A0">
        <w:rPr>
          <w:rFonts w:ascii="Times New Roman" w:hAnsi="Times New Roman" w:cs="Times New Roman"/>
          <w:sz w:val="28"/>
          <w:szCs w:val="28"/>
        </w:rPr>
        <w:t>и</w:t>
      </w:r>
      <w:r w:rsidR="00217989" w:rsidRPr="00B629A0">
        <w:rPr>
          <w:rFonts w:ascii="Times New Roman" w:hAnsi="Times New Roman" w:cs="Times New Roman"/>
          <w:sz w:val="28"/>
          <w:szCs w:val="28"/>
        </w:rPr>
        <w:t xml:space="preserve"> некоторых инфекционных заболеваний.</w:t>
      </w:r>
    </w:p>
    <w:p w:rsidR="00C31DCF" w:rsidRPr="00B629A0" w:rsidRDefault="00C31DCF" w:rsidP="00B629A0">
      <w:pPr>
        <w:spacing w:after="0" w:line="240" w:lineRule="auto"/>
        <w:ind w:firstLine="708"/>
        <w:jc w:val="both"/>
        <w:rPr>
          <w:rFonts w:ascii="Times New Roman" w:hAnsi="Times New Roman" w:cs="Times New Roman"/>
          <w:sz w:val="28"/>
          <w:szCs w:val="28"/>
        </w:rPr>
      </w:pPr>
    </w:p>
    <w:p w:rsidR="0035166C" w:rsidRPr="00B629A0" w:rsidRDefault="0035166C" w:rsidP="00B629A0">
      <w:pPr>
        <w:spacing w:after="0" w:line="240" w:lineRule="auto"/>
        <w:jc w:val="center"/>
        <w:rPr>
          <w:rFonts w:ascii="Times New Roman" w:hAnsi="Times New Roman" w:cs="Times New Roman"/>
          <w:b/>
          <w:sz w:val="28"/>
          <w:szCs w:val="28"/>
        </w:rPr>
      </w:pPr>
    </w:p>
    <w:p w:rsidR="00C31DCF" w:rsidRPr="00B629A0" w:rsidRDefault="00C31DCF" w:rsidP="00B629A0">
      <w:pPr>
        <w:pStyle w:val="a7"/>
        <w:jc w:val="both"/>
        <w:rPr>
          <w:sz w:val="28"/>
          <w:szCs w:val="28"/>
        </w:rPr>
      </w:pPr>
    </w:p>
    <w:p w:rsidR="0061726F" w:rsidRPr="00B629A0" w:rsidRDefault="0061726F" w:rsidP="00B629A0">
      <w:pPr>
        <w:spacing w:after="0" w:line="240" w:lineRule="auto"/>
        <w:rPr>
          <w:rFonts w:ascii="Times New Roman" w:hAnsi="Times New Roman" w:cs="Times New Roman"/>
          <w:sz w:val="28"/>
          <w:szCs w:val="28"/>
        </w:rPr>
      </w:pPr>
      <w:r w:rsidRPr="00B629A0">
        <w:rPr>
          <w:rFonts w:ascii="Times New Roman" w:hAnsi="Times New Roman" w:cs="Times New Roman"/>
          <w:sz w:val="28"/>
          <w:szCs w:val="28"/>
        </w:rPr>
        <w:t>Начальник территориального отдела</w:t>
      </w:r>
    </w:p>
    <w:p w:rsidR="0061726F" w:rsidRPr="00B629A0" w:rsidRDefault="0061726F" w:rsidP="00B629A0">
      <w:pPr>
        <w:spacing w:after="0" w:line="240" w:lineRule="auto"/>
        <w:rPr>
          <w:rFonts w:ascii="Times New Roman" w:hAnsi="Times New Roman" w:cs="Times New Roman"/>
          <w:sz w:val="28"/>
          <w:szCs w:val="28"/>
        </w:rPr>
      </w:pPr>
      <w:r w:rsidRPr="00B629A0">
        <w:rPr>
          <w:rFonts w:ascii="Times New Roman" w:hAnsi="Times New Roman" w:cs="Times New Roman"/>
          <w:sz w:val="28"/>
          <w:szCs w:val="28"/>
        </w:rPr>
        <w:t>Управления Роспотребнадзора по</w:t>
      </w:r>
    </w:p>
    <w:p w:rsidR="0061726F" w:rsidRPr="00B629A0" w:rsidRDefault="0061726F" w:rsidP="00B629A0">
      <w:pPr>
        <w:spacing w:after="0" w:line="240" w:lineRule="auto"/>
        <w:rPr>
          <w:rFonts w:ascii="Times New Roman" w:hAnsi="Times New Roman" w:cs="Times New Roman"/>
          <w:sz w:val="28"/>
          <w:szCs w:val="28"/>
        </w:rPr>
      </w:pPr>
      <w:r w:rsidRPr="00B629A0">
        <w:rPr>
          <w:rFonts w:ascii="Times New Roman" w:hAnsi="Times New Roman" w:cs="Times New Roman"/>
          <w:sz w:val="28"/>
          <w:szCs w:val="28"/>
        </w:rPr>
        <w:t>Республике Татарстан (Татарстан)</w:t>
      </w:r>
    </w:p>
    <w:p w:rsidR="00775864" w:rsidRPr="00B629A0" w:rsidRDefault="0061726F" w:rsidP="00B629A0">
      <w:pPr>
        <w:spacing w:after="0" w:line="240" w:lineRule="auto"/>
        <w:rPr>
          <w:rFonts w:ascii="Times New Roman" w:hAnsi="Times New Roman" w:cs="Times New Roman"/>
          <w:sz w:val="28"/>
          <w:szCs w:val="28"/>
        </w:rPr>
      </w:pPr>
      <w:r w:rsidRPr="00B629A0">
        <w:rPr>
          <w:rFonts w:ascii="Times New Roman" w:hAnsi="Times New Roman" w:cs="Times New Roman"/>
          <w:sz w:val="28"/>
          <w:szCs w:val="28"/>
        </w:rPr>
        <w:t xml:space="preserve">в Нижнекамском районе и г. Нижнекамск       </w:t>
      </w:r>
      <w:r w:rsidR="00FB615F" w:rsidRPr="00B629A0">
        <w:rPr>
          <w:rFonts w:ascii="Times New Roman" w:hAnsi="Times New Roman" w:cs="Times New Roman"/>
          <w:sz w:val="28"/>
          <w:szCs w:val="28"/>
        </w:rPr>
        <w:tab/>
      </w:r>
      <w:r w:rsidR="00FB615F" w:rsidRPr="00B629A0">
        <w:rPr>
          <w:rFonts w:ascii="Times New Roman" w:hAnsi="Times New Roman" w:cs="Times New Roman"/>
          <w:sz w:val="28"/>
          <w:szCs w:val="28"/>
        </w:rPr>
        <w:tab/>
      </w:r>
      <w:r w:rsidRPr="00B629A0">
        <w:rPr>
          <w:rFonts w:ascii="Times New Roman" w:hAnsi="Times New Roman" w:cs="Times New Roman"/>
          <w:sz w:val="28"/>
          <w:szCs w:val="28"/>
        </w:rPr>
        <w:t xml:space="preserve">      Р.М. Изиятуллин</w:t>
      </w:r>
    </w:p>
    <w:sectPr w:rsidR="00775864" w:rsidRPr="00B629A0" w:rsidSect="00A55CAE">
      <w:footerReference w:type="default" r:id="rId32"/>
      <w:pgSz w:w="11906" w:h="16838"/>
      <w:pgMar w:top="720" w:right="991" w:bottom="851" w:left="1134" w:header="709" w:footer="1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986" w:rsidRDefault="00305986" w:rsidP="00BD193A">
      <w:pPr>
        <w:spacing w:after="0" w:line="240" w:lineRule="auto"/>
      </w:pPr>
      <w:r>
        <w:separator/>
      </w:r>
    </w:p>
  </w:endnote>
  <w:endnote w:type="continuationSeparator" w:id="0">
    <w:p w:rsidR="00305986" w:rsidRDefault="00305986" w:rsidP="00BD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112753"/>
      <w:docPartObj>
        <w:docPartGallery w:val="Page Numbers (Bottom of Page)"/>
        <w:docPartUnique/>
      </w:docPartObj>
    </w:sdtPr>
    <w:sdtEndPr/>
    <w:sdtContent>
      <w:p w:rsidR="00305986" w:rsidRDefault="00305986">
        <w:pPr>
          <w:pStyle w:val="af9"/>
          <w:jc w:val="center"/>
        </w:pPr>
        <w:r>
          <w:fldChar w:fldCharType="begin"/>
        </w:r>
        <w:r>
          <w:instrText xml:space="preserve"> PAGE   \* MERGEFORMAT </w:instrText>
        </w:r>
        <w:r>
          <w:fldChar w:fldCharType="separate"/>
        </w:r>
        <w:r w:rsidR="00FC40F4">
          <w:rPr>
            <w:noProof/>
          </w:rPr>
          <w:t>2</w:t>
        </w:r>
        <w:r>
          <w:rPr>
            <w:noProof/>
          </w:rPr>
          <w:fldChar w:fldCharType="end"/>
        </w:r>
      </w:p>
    </w:sdtContent>
  </w:sdt>
  <w:p w:rsidR="00305986" w:rsidRDefault="00305986">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986" w:rsidRDefault="00305986" w:rsidP="00BD193A">
      <w:pPr>
        <w:spacing w:after="0" w:line="240" w:lineRule="auto"/>
      </w:pPr>
      <w:r>
        <w:separator/>
      </w:r>
    </w:p>
  </w:footnote>
  <w:footnote w:type="continuationSeparator" w:id="0">
    <w:p w:rsidR="00305986" w:rsidRDefault="00305986" w:rsidP="00BD19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BF6"/>
    <w:multiLevelType w:val="hybridMultilevel"/>
    <w:tmpl w:val="4734FCCA"/>
    <w:lvl w:ilvl="0" w:tplc="5510CD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C0A09"/>
    <w:multiLevelType w:val="multilevel"/>
    <w:tmpl w:val="70445D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8AA0ED2"/>
    <w:multiLevelType w:val="hybridMultilevel"/>
    <w:tmpl w:val="89E0BB60"/>
    <w:lvl w:ilvl="0" w:tplc="B90486C4">
      <w:start w:val="1"/>
      <w:numFmt w:val="decimal"/>
      <w:lvlText w:val="%1."/>
      <w:lvlJc w:val="left"/>
      <w:pPr>
        <w:ind w:left="720" w:hanging="360"/>
      </w:pPr>
      <w:rPr>
        <w:rFonts w:hint="default"/>
        <w:color w:val="00206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C6C30"/>
    <w:multiLevelType w:val="multilevel"/>
    <w:tmpl w:val="DB588110"/>
    <w:lvl w:ilvl="0">
      <w:start w:val="1"/>
      <w:numFmt w:val="decimal"/>
      <w:lvlText w:val="%1."/>
      <w:lvlJc w:val="left"/>
      <w:pPr>
        <w:ind w:left="1143" w:hanging="360"/>
      </w:pPr>
      <w:rPr>
        <w:rFonts w:hint="default"/>
      </w:rPr>
    </w:lvl>
    <w:lvl w:ilvl="1">
      <w:start w:val="5"/>
      <w:numFmt w:val="decimal"/>
      <w:isLgl/>
      <w:lvlText w:val="%1.%2."/>
      <w:lvlJc w:val="left"/>
      <w:pPr>
        <w:ind w:left="1855" w:hanging="720"/>
      </w:pPr>
      <w:rPr>
        <w:rFonts w:hint="default"/>
        <w:u w:val="single"/>
      </w:rPr>
    </w:lvl>
    <w:lvl w:ilvl="2">
      <w:start w:val="1"/>
      <w:numFmt w:val="decimal"/>
      <w:isLgl/>
      <w:lvlText w:val="%1.%2.%3."/>
      <w:lvlJc w:val="left"/>
      <w:pPr>
        <w:ind w:left="1503" w:hanging="720"/>
      </w:pPr>
      <w:rPr>
        <w:rFonts w:hint="default"/>
      </w:rPr>
    </w:lvl>
    <w:lvl w:ilvl="3">
      <w:start w:val="1"/>
      <w:numFmt w:val="decimal"/>
      <w:isLgl/>
      <w:lvlText w:val="%1.%2.%3.%4."/>
      <w:lvlJc w:val="left"/>
      <w:pPr>
        <w:ind w:left="1863" w:hanging="1080"/>
      </w:pPr>
      <w:rPr>
        <w:rFonts w:hint="default"/>
      </w:rPr>
    </w:lvl>
    <w:lvl w:ilvl="4">
      <w:start w:val="1"/>
      <w:numFmt w:val="decimal"/>
      <w:isLgl/>
      <w:lvlText w:val="%1.%2.%3.%4.%5."/>
      <w:lvlJc w:val="left"/>
      <w:pPr>
        <w:ind w:left="1863" w:hanging="1080"/>
      </w:pPr>
      <w:rPr>
        <w:rFonts w:hint="default"/>
      </w:rPr>
    </w:lvl>
    <w:lvl w:ilvl="5">
      <w:start w:val="1"/>
      <w:numFmt w:val="decimal"/>
      <w:isLgl/>
      <w:lvlText w:val="%1.%2.%3.%4.%5.%6."/>
      <w:lvlJc w:val="left"/>
      <w:pPr>
        <w:ind w:left="2223" w:hanging="1440"/>
      </w:pPr>
      <w:rPr>
        <w:rFonts w:hint="default"/>
      </w:rPr>
    </w:lvl>
    <w:lvl w:ilvl="6">
      <w:start w:val="1"/>
      <w:numFmt w:val="decimal"/>
      <w:isLgl/>
      <w:lvlText w:val="%1.%2.%3.%4.%5.%6.%7."/>
      <w:lvlJc w:val="left"/>
      <w:pPr>
        <w:ind w:left="2583" w:hanging="1800"/>
      </w:pPr>
      <w:rPr>
        <w:rFonts w:hint="default"/>
      </w:rPr>
    </w:lvl>
    <w:lvl w:ilvl="7">
      <w:start w:val="1"/>
      <w:numFmt w:val="decimal"/>
      <w:isLgl/>
      <w:lvlText w:val="%1.%2.%3.%4.%5.%6.%7.%8."/>
      <w:lvlJc w:val="left"/>
      <w:pPr>
        <w:ind w:left="2583" w:hanging="1800"/>
      </w:pPr>
      <w:rPr>
        <w:rFonts w:hint="default"/>
      </w:rPr>
    </w:lvl>
    <w:lvl w:ilvl="8">
      <w:start w:val="1"/>
      <w:numFmt w:val="decimal"/>
      <w:isLgl/>
      <w:lvlText w:val="%1.%2.%3.%4.%5.%6.%7.%8.%9."/>
      <w:lvlJc w:val="left"/>
      <w:pPr>
        <w:ind w:left="2943" w:hanging="2160"/>
      </w:pPr>
      <w:rPr>
        <w:rFonts w:hint="default"/>
      </w:rPr>
    </w:lvl>
  </w:abstractNum>
  <w:abstractNum w:abstractNumId="4">
    <w:nsid w:val="0DD25EE2"/>
    <w:multiLevelType w:val="multilevel"/>
    <w:tmpl w:val="644C56E2"/>
    <w:lvl w:ilvl="0">
      <w:start w:val="1"/>
      <w:numFmt w:val="decimal"/>
      <w:lvlText w:val="%1."/>
      <w:lvlJc w:val="left"/>
      <w:pPr>
        <w:ind w:left="450" w:hanging="450"/>
      </w:pPr>
      <w:rPr>
        <w:rFonts w:hint="default"/>
      </w:rPr>
    </w:lvl>
    <w:lvl w:ilvl="1">
      <w:start w:val="4"/>
      <w:numFmt w:val="decimal"/>
      <w:lvlText w:val="%1.%2."/>
      <w:lvlJc w:val="left"/>
      <w:pPr>
        <w:ind w:left="1855" w:hanging="720"/>
      </w:pPr>
      <w:rPr>
        <w:rFonts w:hint="default"/>
        <w:u w:val="single"/>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nsid w:val="0DD67F98"/>
    <w:multiLevelType w:val="hybridMultilevel"/>
    <w:tmpl w:val="C6C026CE"/>
    <w:lvl w:ilvl="0" w:tplc="5E74F8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775B05"/>
    <w:multiLevelType w:val="hybridMultilevel"/>
    <w:tmpl w:val="EA0209C8"/>
    <w:lvl w:ilvl="0" w:tplc="FEF237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1952B99"/>
    <w:multiLevelType w:val="hybridMultilevel"/>
    <w:tmpl w:val="AD2C1054"/>
    <w:lvl w:ilvl="0" w:tplc="865AA5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A4FBD"/>
    <w:multiLevelType w:val="hybridMultilevel"/>
    <w:tmpl w:val="23306246"/>
    <w:lvl w:ilvl="0" w:tplc="95B4A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3061373"/>
    <w:multiLevelType w:val="hybridMultilevel"/>
    <w:tmpl w:val="E98E8A64"/>
    <w:lvl w:ilvl="0" w:tplc="AD762FBC">
      <w:start w:val="1"/>
      <w:numFmt w:val="bullet"/>
      <w:pStyle w:val="1"/>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F03A59"/>
    <w:multiLevelType w:val="multilevel"/>
    <w:tmpl w:val="63DA39B6"/>
    <w:lvl w:ilvl="0">
      <w:start w:val="1"/>
      <w:numFmt w:val="decimal"/>
      <w:lvlText w:val="%1"/>
      <w:lvlJc w:val="left"/>
      <w:pPr>
        <w:ind w:left="720" w:hanging="72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7158" w:hanging="2160"/>
      </w:pPr>
      <w:rPr>
        <w:rFonts w:hint="default"/>
      </w:rPr>
    </w:lvl>
    <w:lvl w:ilvl="8">
      <w:start w:val="1"/>
      <w:numFmt w:val="decimal"/>
      <w:lvlText w:val="%1.%2.%3.%4.%5.%6.%7.%8.%9"/>
      <w:lvlJc w:val="left"/>
      <w:pPr>
        <w:ind w:left="7872" w:hanging="2160"/>
      </w:pPr>
      <w:rPr>
        <w:rFonts w:hint="default"/>
      </w:rPr>
    </w:lvl>
  </w:abstractNum>
  <w:abstractNum w:abstractNumId="11">
    <w:nsid w:val="171A7E7F"/>
    <w:multiLevelType w:val="hybridMultilevel"/>
    <w:tmpl w:val="34340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CF51B26"/>
    <w:multiLevelType w:val="hybridMultilevel"/>
    <w:tmpl w:val="90EE8838"/>
    <w:lvl w:ilvl="0" w:tplc="BE70685C">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81557B"/>
    <w:multiLevelType w:val="hybridMultilevel"/>
    <w:tmpl w:val="83EEAC28"/>
    <w:lvl w:ilvl="0" w:tplc="29A64E40">
      <w:start w:val="1"/>
      <w:numFmt w:val="decimal"/>
      <w:lvlText w:val="%1."/>
      <w:lvlJc w:val="left"/>
      <w:pPr>
        <w:ind w:left="1080" w:hanging="360"/>
      </w:pPr>
      <w:rPr>
        <w:rFonts w:hint="default"/>
        <w:b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F22FD0"/>
    <w:multiLevelType w:val="hybridMultilevel"/>
    <w:tmpl w:val="FEA83EA2"/>
    <w:lvl w:ilvl="0" w:tplc="B1CEE24C">
      <w:start w:val="1"/>
      <w:numFmt w:val="decimal"/>
      <w:lvlText w:val="%1."/>
      <w:lvlJc w:val="left"/>
      <w:pPr>
        <w:ind w:left="720" w:hanging="360"/>
      </w:pPr>
      <w:rPr>
        <w:rFonts w:hint="default"/>
        <w:color w:val="00206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F62B25"/>
    <w:multiLevelType w:val="hybridMultilevel"/>
    <w:tmpl w:val="1376E77E"/>
    <w:lvl w:ilvl="0" w:tplc="69F41A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A634299"/>
    <w:multiLevelType w:val="hybridMultilevel"/>
    <w:tmpl w:val="29A28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6759E"/>
    <w:multiLevelType w:val="multilevel"/>
    <w:tmpl w:val="6848124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30C52760"/>
    <w:multiLevelType w:val="hybridMultilevel"/>
    <w:tmpl w:val="7A28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4E6C57"/>
    <w:multiLevelType w:val="multilevel"/>
    <w:tmpl w:val="419A276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341251F9"/>
    <w:multiLevelType w:val="hybridMultilevel"/>
    <w:tmpl w:val="E4A66C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E42037"/>
    <w:multiLevelType w:val="hybridMultilevel"/>
    <w:tmpl w:val="0CF098D4"/>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9D54C0"/>
    <w:multiLevelType w:val="multilevel"/>
    <w:tmpl w:val="9AC04850"/>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228" w:hanging="2520"/>
      </w:pPr>
      <w:rPr>
        <w:rFonts w:hint="default"/>
      </w:rPr>
    </w:lvl>
  </w:abstractNum>
  <w:abstractNum w:abstractNumId="23">
    <w:nsid w:val="3A3015DE"/>
    <w:multiLevelType w:val="hybridMultilevel"/>
    <w:tmpl w:val="119CE004"/>
    <w:lvl w:ilvl="0" w:tplc="BFB06B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B6F5C3A"/>
    <w:multiLevelType w:val="hybridMultilevel"/>
    <w:tmpl w:val="E6CA8668"/>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5">
    <w:nsid w:val="3B9C18BF"/>
    <w:multiLevelType w:val="hybridMultilevel"/>
    <w:tmpl w:val="2D2A2BAA"/>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695E5A"/>
    <w:multiLevelType w:val="multilevel"/>
    <w:tmpl w:val="FD2AB71C"/>
    <w:lvl w:ilvl="0">
      <w:start w:val="1"/>
      <w:numFmt w:val="bullet"/>
      <w:lvlText w:val=""/>
      <w:lvlJc w:val="left"/>
      <w:pPr>
        <w:ind w:left="450" w:hanging="450"/>
      </w:pPr>
      <w:rPr>
        <w:rFonts w:ascii="Symbol" w:hAnsi="Symbol"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46F1593"/>
    <w:multiLevelType w:val="hybridMultilevel"/>
    <w:tmpl w:val="B5C6DD52"/>
    <w:lvl w:ilvl="0" w:tplc="B68E1A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5A1412"/>
    <w:multiLevelType w:val="multilevel"/>
    <w:tmpl w:val="45D213D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4E2F240B"/>
    <w:multiLevelType w:val="multilevel"/>
    <w:tmpl w:val="08F0648A"/>
    <w:lvl w:ilvl="0">
      <w:start w:val="1"/>
      <w:numFmt w:val="decimal"/>
      <w:lvlText w:val="%1."/>
      <w:lvlJc w:val="left"/>
      <w:pPr>
        <w:ind w:left="810" w:hanging="810"/>
      </w:pPr>
      <w:rPr>
        <w:rFonts w:hint="default"/>
        <w:u w:val="single"/>
      </w:rPr>
    </w:lvl>
    <w:lvl w:ilvl="1">
      <w:start w:val="1"/>
      <w:numFmt w:val="decimal"/>
      <w:lvlText w:val="%1.%2."/>
      <w:lvlJc w:val="left"/>
      <w:pPr>
        <w:ind w:left="810" w:hanging="810"/>
      </w:pPr>
      <w:rPr>
        <w:rFonts w:hint="default"/>
        <w:u w:val="single"/>
      </w:rPr>
    </w:lvl>
    <w:lvl w:ilvl="2">
      <w:start w:val="1"/>
      <w:numFmt w:val="decimal"/>
      <w:lvlText w:val="%1.%2.%3."/>
      <w:lvlJc w:val="left"/>
      <w:pPr>
        <w:ind w:left="1080" w:hanging="108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800" w:hanging="1800"/>
      </w:pPr>
      <w:rPr>
        <w:rFonts w:hint="default"/>
        <w:u w:val="single"/>
      </w:rPr>
    </w:lvl>
    <w:lvl w:ilvl="6">
      <w:start w:val="1"/>
      <w:numFmt w:val="decimal"/>
      <w:lvlText w:val="%1.%2.%3.%4.%5.%6.%7."/>
      <w:lvlJc w:val="left"/>
      <w:pPr>
        <w:ind w:left="2160" w:hanging="216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520" w:hanging="2520"/>
      </w:pPr>
      <w:rPr>
        <w:rFonts w:hint="default"/>
        <w:u w:val="single"/>
      </w:rPr>
    </w:lvl>
  </w:abstractNum>
  <w:abstractNum w:abstractNumId="30">
    <w:nsid w:val="4ECC33EB"/>
    <w:multiLevelType w:val="hybridMultilevel"/>
    <w:tmpl w:val="129AE42A"/>
    <w:lvl w:ilvl="0" w:tplc="B68E1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E3D73"/>
    <w:multiLevelType w:val="multilevel"/>
    <w:tmpl w:val="5CA231B0"/>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2">
    <w:nsid w:val="55D3571B"/>
    <w:multiLevelType w:val="hybridMultilevel"/>
    <w:tmpl w:val="84E24298"/>
    <w:lvl w:ilvl="0" w:tplc="B91E2F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5B5348E3"/>
    <w:multiLevelType w:val="hybridMultilevel"/>
    <w:tmpl w:val="DB54B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81042D"/>
    <w:multiLevelType w:val="hybridMultilevel"/>
    <w:tmpl w:val="CF2A11FC"/>
    <w:lvl w:ilvl="0" w:tplc="4F9EC7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5D6C471E"/>
    <w:multiLevelType w:val="multilevel"/>
    <w:tmpl w:val="12CA18C4"/>
    <w:lvl w:ilvl="0">
      <w:start w:val="1"/>
      <w:numFmt w:val="decimal"/>
      <w:lvlText w:val="%1."/>
      <w:lvlJc w:val="left"/>
      <w:pPr>
        <w:ind w:left="450" w:hanging="450"/>
      </w:pPr>
      <w:rPr>
        <w:rFonts w:hint="default"/>
      </w:rPr>
    </w:lvl>
    <w:lvl w:ilvl="1">
      <w:start w:val="5"/>
      <w:numFmt w:val="decimal"/>
      <w:lvlText w:val="%1.%2."/>
      <w:lvlJc w:val="left"/>
      <w:pPr>
        <w:ind w:left="2138" w:hanging="720"/>
      </w:pPr>
      <w:rPr>
        <w:rFonts w:hint="default"/>
        <w:u w:val="none"/>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5F452DF1"/>
    <w:multiLevelType w:val="hybridMultilevel"/>
    <w:tmpl w:val="CF0EF102"/>
    <w:lvl w:ilvl="0" w:tplc="33D281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F61B08"/>
    <w:multiLevelType w:val="multilevel"/>
    <w:tmpl w:val="6848124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6286737A"/>
    <w:multiLevelType w:val="hybridMultilevel"/>
    <w:tmpl w:val="D8A492E6"/>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7848EF"/>
    <w:multiLevelType w:val="multilevel"/>
    <w:tmpl w:val="CCEAD310"/>
    <w:lvl w:ilvl="0">
      <w:start w:val="1"/>
      <w:numFmt w:val="decimal"/>
      <w:lvlText w:val="%1."/>
      <w:lvlJc w:val="left"/>
      <w:pPr>
        <w:tabs>
          <w:tab w:val="num" w:pos="2912"/>
        </w:tabs>
        <w:ind w:left="2912" w:hanging="360"/>
      </w:pPr>
      <w:rPr>
        <w:rFonts w:hint="default"/>
        <w:b/>
        <w:sz w:val="28"/>
        <w:szCs w:val="28"/>
        <w:u w:val="none"/>
      </w:rPr>
    </w:lvl>
    <w:lvl w:ilvl="1">
      <w:start w:val="2"/>
      <w:numFmt w:val="decimal"/>
      <w:isLgl/>
      <w:lvlText w:val="%1.%2."/>
      <w:lvlJc w:val="left"/>
      <w:pPr>
        <w:ind w:left="1428" w:hanging="720"/>
      </w:pPr>
      <w:rPr>
        <w:rFonts w:hint="default"/>
        <w:b/>
        <w:sz w:val="32"/>
        <w:u w:val="single"/>
      </w:rPr>
    </w:lvl>
    <w:lvl w:ilvl="2">
      <w:start w:val="1"/>
      <w:numFmt w:val="decimal"/>
      <w:isLgl/>
      <w:lvlText w:val="%1.%2.%3."/>
      <w:lvlJc w:val="left"/>
      <w:pPr>
        <w:ind w:left="2136" w:hanging="720"/>
      </w:pPr>
      <w:rPr>
        <w:rFonts w:hint="default"/>
        <w:b w:val="0"/>
        <w:sz w:val="32"/>
      </w:rPr>
    </w:lvl>
    <w:lvl w:ilvl="3">
      <w:start w:val="1"/>
      <w:numFmt w:val="decimal"/>
      <w:isLgl/>
      <w:lvlText w:val="%1.%2.%3.%4."/>
      <w:lvlJc w:val="left"/>
      <w:pPr>
        <w:ind w:left="3204" w:hanging="1080"/>
      </w:pPr>
      <w:rPr>
        <w:rFonts w:hint="default"/>
        <w:b w:val="0"/>
        <w:sz w:val="32"/>
      </w:rPr>
    </w:lvl>
    <w:lvl w:ilvl="4">
      <w:start w:val="1"/>
      <w:numFmt w:val="decimal"/>
      <w:isLgl/>
      <w:lvlText w:val="%1.%2.%3.%4.%5."/>
      <w:lvlJc w:val="left"/>
      <w:pPr>
        <w:ind w:left="3912" w:hanging="1080"/>
      </w:pPr>
      <w:rPr>
        <w:rFonts w:hint="default"/>
        <w:b w:val="0"/>
        <w:sz w:val="32"/>
      </w:rPr>
    </w:lvl>
    <w:lvl w:ilvl="5">
      <w:start w:val="1"/>
      <w:numFmt w:val="decimal"/>
      <w:isLgl/>
      <w:lvlText w:val="%1.%2.%3.%4.%5.%6."/>
      <w:lvlJc w:val="left"/>
      <w:pPr>
        <w:ind w:left="4980" w:hanging="1440"/>
      </w:pPr>
      <w:rPr>
        <w:rFonts w:hint="default"/>
        <w:b w:val="0"/>
        <w:sz w:val="32"/>
      </w:rPr>
    </w:lvl>
    <w:lvl w:ilvl="6">
      <w:start w:val="1"/>
      <w:numFmt w:val="decimal"/>
      <w:isLgl/>
      <w:lvlText w:val="%1.%2.%3.%4.%5.%6.%7."/>
      <w:lvlJc w:val="left"/>
      <w:pPr>
        <w:ind w:left="6048" w:hanging="1800"/>
      </w:pPr>
      <w:rPr>
        <w:rFonts w:hint="default"/>
        <w:b w:val="0"/>
        <w:sz w:val="32"/>
      </w:rPr>
    </w:lvl>
    <w:lvl w:ilvl="7">
      <w:start w:val="1"/>
      <w:numFmt w:val="decimal"/>
      <w:isLgl/>
      <w:lvlText w:val="%1.%2.%3.%4.%5.%6.%7.%8."/>
      <w:lvlJc w:val="left"/>
      <w:pPr>
        <w:ind w:left="6756" w:hanging="1800"/>
      </w:pPr>
      <w:rPr>
        <w:rFonts w:hint="default"/>
        <w:b w:val="0"/>
        <w:sz w:val="32"/>
      </w:rPr>
    </w:lvl>
    <w:lvl w:ilvl="8">
      <w:start w:val="1"/>
      <w:numFmt w:val="decimal"/>
      <w:isLgl/>
      <w:lvlText w:val="%1.%2.%3.%4.%5.%6.%7.%8.%9."/>
      <w:lvlJc w:val="left"/>
      <w:pPr>
        <w:ind w:left="7824" w:hanging="2160"/>
      </w:pPr>
      <w:rPr>
        <w:rFonts w:hint="default"/>
        <w:b w:val="0"/>
        <w:sz w:val="32"/>
      </w:rPr>
    </w:lvl>
  </w:abstractNum>
  <w:abstractNum w:abstractNumId="40">
    <w:nsid w:val="64061258"/>
    <w:multiLevelType w:val="multilevel"/>
    <w:tmpl w:val="E3C6A52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B706D91"/>
    <w:multiLevelType w:val="hybridMultilevel"/>
    <w:tmpl w:val="C2DC2244"/>
    <w:lvl w:ilvl="0" w:tplc="1BC6C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A0096A"/>
    <w:multiLevelType w:val="hybridMultilevel"/>
    <w:tmpl w:val="AA04E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7B5FA7"/>
    <w:multiLevelType w:val="multilevel"/>
    <w:tmpl w:val="AA646C5A"/>
    <w:lvl w:ilvl="0">
      <w:start w:val="1"/>
      <w:numFmt w:val="decimal"/>
      <w:lvlText w:val="%1"/>
      <w:lvlJc w:val="left"/>
      <w:pPr>
        <w:ind w:left="765" w:hanging="765"/>
      </w:pPr>
      <w:rPr>
        <w:rFonts w:hint="default"/>
      </w:rPr>
    </w:lvl>
    <w:lvl w:ilvl="1">
      <w:start w:val="1"/>
      <w:numFmt w:val="decimal"/>
      <w:lvlText w:val="%1.%2"/>
      <w:lvlJc w:val="left"/>
      <w:pPr>
        <w:ind w:left="2214" w:hanging="765"/>
      </w:pPr>
      <w:rPr>
        <w:rFonts w:hint="default"/>
      </w:rPr>
    </w:lvl>
    <w:lvl w:ilvl="2">
      <w:start w:val="1"/>
      <w:numFmt w:val="decimal"/>
      <w:lvlText w:val="%1.%2.%3"/>
      <w:lvlJc w:val="left"/>
      <w:pPr>
        <w:ind w:left="3663" w:hanging="765"/>
      </w:pPr>
      <w:rPr>
        <w:rFonts w:hint="default"/>
      </w:rPr>
    </w:lvl>
    <w:lvl w:ilvl="3">
      <w:start w:val="1"/>
      <w:numFmt w:val="decimal"/>
      <w:lvlText w:val="%1.%2.%3.%4"/>
      <w:lvlJc w:val="left"/>
      <w:pPr>
        <w:ind w:left="5427" w:hanging="1080"/>
      </w:pPr>
      <w:rPr>
        <w:rFonts w:hint="default"/>
      </w:rPr>
    </w:lvl>
    <w:lvl w:ilvl="4">
      <w:start w:val="1"/>
      <w:numFmt w:val="decimal"/>
      <w:lvlText w:val="%1.%2.%3.%4.%5"/>
      <w:lvlJc w:val="left"/>
      <w:pPr>
        <w:ind w:left="6876" w:hanging="1080"/>
      </w:pPr>
      <w:rPr>
        <w:rFonts w:hint="default"/>
      </w:rPr>
    </w:lvl>
    <w:lvl w:ilvl="5">
      <w:start w:val="1"/>
      <w:numFmt w:val="decimal"/>
      <w:lvlText w:val="%1.%2.%3.%4.%5.%6"/>
      <w:lvlJc w:val="left"/>
      <w:pPr>
        <w:ind w:left="8685" w:hanging="1440"/>
      </w:pPr>
      <w:rPr>
        <w:rFonts w:hint="default"/>
      </w:rPr>
    </w:lvl>
    <w:lvl w:ilvl="6">
      <w:start w:val="1"/>
      <w:numFmt w:val="decimal"/>
      <w:lvlText w:val="%1.%2.%3.%4.%5.%6.%7"/>
      <w:lvlJc w:val="left"/>
      <w:pPr>
        <w:ind w:left="10134" w:hanging="1440"/>
      </w:pPr>
      <w:rPr>
        <w:rFonts w:hint="default"/>
      </w:rPr>
    </w:lvl>
    <w:lvl w:ilvl="7">
      <w:start w:val="1"/>
      <w:numFmt w:val="decimal"/>
      <w:lvlText w:val="%1.%2.%3.%4.%5.%6.%7.%8"/>
      <w:lvlJc w:val="left"/>
      <w:pPr>
        <w:ind w:left="11943" w:hanging="1800"/>
      </w:pPr>
      <w:rPr>
        <w:rFonts w:hint="default"/>
      </w:rPr>
    </w:lvl>
    <w:lvl w:ilvl="8">
      <w:start w:val="1"/>
      <w:numFmt w:val="decimal"/>
      <w:lvlText w:val="%1.%2.%3.%4.%5.%6.%7.%8.%9"/>
      <w:lvlJc w:val="left"/>
      <w:pPr>
        <w:ind w:left="13752" w:hanging="2160"/>
      </w:pPr>
      <w:rPr>
        <w:rFonts w:hint="default"/>
      </w:rPr>
    </w:lvl>
  </w:abstractNum>
  <w:abstractNum w:abstractNumId="44">
    <w:nsid w:val="76AB61EB"/>
    <w:multiLevelType w:val="hybridMultilevel"/>
    <w:tmpl w:val="59A44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9732CC"/>
    <w:multiLevelType w:val="hybridMultilevel"/>
    <w:tmpl w:val="41D4DE0A"/>
    <w:lvl w:ilvl="0" w:tplc="2D9298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566087"/>
    <w:multiLevelType w:val="hybridMultilevel"/>
    <w:tmpl w:val="BD7611E8"/>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B2747F"/>
    <w:multiLevelType w:val="hybridMultilevel"/>
    <w:tmpl w:val="F462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956CBB"/>
    <w:multiLevelType w:val="hybridMultilevel"/>
    <w:tmpl w:val="CF0EF102"/>
    <w:lvl w:ilvl="0" w:tplc="33D281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9"/>
  </w:num>
  <w:num w:numId="6">
    <w:abstractNumId w:val="8"/>
  </w:num>
  <w:num w:numId="7">
    <w:abstractNumId w:val="47"/>
  </w:num>
  <w:num w:numId="8">
    <w:abstractNumId w:val="34"/>
  </w:num>
  <w:num w:numId="9">
    <w:abstractNumId w:val="16"/>
  </w:num>
  <w:num w:numId="10">
    <w:abstractNumId w:val="45"/>
  </w:num>
  <w:num w:numId="11">
    <w:abstractNumId w:val="5"/>
  </w:num>
  <w:num w:numId="12">
    <w:abstractNumId w:val="0"/>
  </w:num>
  <w:num w:numId="13">
    <w:abstractNumId w:val="13"/>
  </w:num>
  <w:num w:numId="14">
    <w:abstractNumId w:val="6"/>
  </w:num>
  <w:num w:numId="15">
    <w:abstractNumId w:val="36"/>
  </w:num>
  <w:num w:numId="16">
    <w:abstractNumId w:val="32"/>
  </w:num>
  <w:num w:numId="17">
    <w:abstractNumId w:val="15"/>
  </w:num>
  <w:num w:numId="18">
    <w:abstractNumId w:val="29"/>
  </w:num>
  <w:num w:numId="19">
    <w:abstractNumId w:val="28"/>
  </w:num>
  <w:num w:numId="20">
    <w:abstractNumId w:val="3"/>
  </w:num>
  <w:num w:numId="21">
    <w:abstractNumId w:val="4"/>
  </w:num>
  <w:num w:numId="22">
    <w:abstractNumId w:val="22"/>
  </w:num>
  <w:num w:numId="23">
    <w:abstractNumId w:val="31"/>
  </w:num>
  <w:num w:numId="24">
    <w:abstractNumId w:val="35"/>
  </w:num>
  <w:num w:numId="25">
    <w:abstractNumId w:val="1"/>
  </w:num>
  <w:num w:numId="26">
    <w:abstractNumId w:val="10"/>
  </w:num>
  <w:num w:numId="27">
    <w:abstractNumId w:val="37"/>
  </w:num>
  <w:num w:numId="28">
    <w:abstractNumId w:val="27"/>
  </w:num>
  <w:num w:numId="29">
    <w:abstractNumId w:val="30"/>
  </w:num>
  <w:num w:numId="30">
    <w:abstractNumId w:val="48"/>
  </w:num>
  <w:num w:numId="31">
    <w:abstractNumId w:val="33"/>
  </w:num>
  <w:num w:numId="32">
    <w:abstractNumId w:val="41"/>
  </w:num>
  <w:num w:numId="33">
    <w:abstractNumId w:val="24"/>
  </w:num>
  <w:num w:numId="34">
    <w:abstractNumId w:val="17"/>
  </w:num>
  <w:num w:numId="35">
    <w:abstractNumId w:val="26"/>
  </w:num>
  <w:num w:numId="36">
    <w:abstractNumId w:val="25"/>
  </w:num>
  <w:num w:numId="37">
    <w:abstractNumId w:val="46"/>
  </w:num>
  <w:num w:numId="38">
    <w:abstractNumId w:val="38"/>
  </w:num>
  <w:num w:numId="39">
    <w:abstractNumId w:val="18"/>
  </w:num>
  <w:num w:numId="40">
    <w:abstractNumId w:val="21"/>
  </w:num>
  <w:num w:numId="41">
    <w:abstractNumId w:val="7"/>
  </w:num>
  <w:num w:numId="42">
    <w:abstractNumId w:val="42"/>
  </w:num>
  <w:num w:numId="43">
    <w:abstractNumId w:val="43"/>
  </w:num>
  <w:num w:numId="44">
    <w:abstractNumId w:val="23"/>
  </w:num>
  <w:num w:numId="45">
    <w:abstractNumId w:val="40"/>
  </w:num>
  <w:num w:numId="46">
    <w:abstractNumId w:val="2"/>
  </w:num>
  <w:num w:numId="47">
    <w:abstractNumId w:val="14"/>
  </w:num>
  <w:num w:numId="48">
    <w:abstractNumId w:val="2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09"/>
    <w:rsid w:val="00015F17"/>
    <w:rsid w:val="0002143D"/>
    <w:rsid w:val="00066C2F"/>
    <w:rsid w:val="000751B5"/>
    <w:rsid w:val="0008518B"/>
    <w:rsid w:val="000A1730"/>
    <w:rsid w:val="000A2434"/>
    <w:rsid w:val="000A5A75"/>
    <w:rsid w:val="000A63BA"/>
    <w:rsid w:val="000B04F6"/>
    <w:rsid w:val="000B37FD"/>
    <w:rsid w:val="000C097A"/>
    <w:rsid w:val="000C38A1"/>
    <w:rsid w:val="000C3CA1"/>
    <w:rsid w:val="000D1F03"/>
    <w:rsid w:val="000D61DA"/>
    <w:rsid w:val="000E1823"/>
    <w:rsid w:val="000F4493"/>
    <w:rsid w:val="00100295"/>
    <w:rsid w:val="001031A8"/>
    <w:rsid w:val="00105021"/>
    <w:rsid w:val="00106604"/>
    <w:rsid w:val="0011228F"/>
    <w:rsid w:val="00125D16"/>
    <w:rsid w:val="001313BF"/>
    <w:rsid w:val="0014206E"/>
    <w:rsid w:val="00142EBA"/>
    <w:rsid w:val="00161817"/>
    <w:rsid w:val="00166ECD"/>
    <w:rsid w:val="0017147A"/>
    <w:rsid w:val="001743B8"/>
    <w:rsid w:val="00184305"/>
    <w:rsid w:val="0019285A"/>
    <w:rsid w:val="0019758E"/>
    <w:rsid w:val="001A6B72"/>
    <w:rsid w:val="001B0F82"/>
    <w:rsid w:val="001C0AC3"/>
    <w:rsid w:val="001C3DFC"/>
    <w:rsid w:val="001C5796"/>
    <w:rsid w:val="001E0AA9"/>
    <w:rsid w:val="001E34B0"/>
    <w:rsid w:val="001F3662"/>
    <w:rsid w:val="001F4A1F"/>
    <w:rsid w:val="001F6A6E"/>
    <w:rsid w:val="001F7C56"/>
    <w:rsid w:val="00211ED3"/>
    <w:rsid w:val="00213457"/>
    <w:rsid w:val="00215F87"/>
    <w:rsid w:val="00217989"/>
    <w:rsid w:val="0022003B"/>
    <w:rsid w:val="00224C60"/>
    <w:rsid w:val="00231DF9"/>
    <w:rsid w:val="00242CB5"/>
    <w:rsid w:val="00242DDB"/>
    <w:rsid w:val="002455C2"/>
    <w:rsid w:val="002470A2"/>
    <w:rsid w:val="00253088"/>
    <w:rsid w:val="00263F66"/>
    <w:rsid w:val="00265B0E"/>
    <w:rsid w:val="0028471F"/>
    <w:rsid w:val="0029274E"/>
    <w:rsid w:val="002A3DB7"/>
    <w:rsid w:val="002B1D39"/>
    <w:rsid w:val="002C6630"/>
    <w:rsid w:val="002C66BD"/>
    <w:rsid w:val="002D5D20"/>
    <w:rsid w:val="002E01A4"/>
    <w:rsid w:val="002E50B1"/>
    <w:rsid w:val="00301C3E"/>
    <w:rsid w:val="00302969"/>
    <w:rsid w:val="00305986"/>
    <w:rsid w:val="003059B7"/>
    <w:rsid w:val="00316FB5"/>
    <w:rsid w:val="0033246B"/>
    <w:rsid w:val="00335900"/>
    <w:rsid w:val="0035166C"/>
    <w:rsid w:val="0035685D"/>
    <w:rsid w:val="0036636C"/>
    <w:rsid w:val="00366378"/>
    <w:rsid w:val="00395D63"/>
    <w:rsid w:val="00397C72"/>
    <w:rsid w:val="003A25D2"/>
    <w:rsid w:val="003C00B0"/>
    <w:rsid w:val="003E341B"/>
    <w:rsid w:val="003E57DD"/>
    <w:rsid w:val="003E779E"/>
    <w:rsid w:val="00406E20"/>
    <w:rsid w:val="00411E27"/>
    <w:rsid w:val="00415ADF"/>
    <w:rsid w:val="004161CA"/>
    <w:rsid w:val="00427A78"/>
    <w:rsid w:val="00431339"/>
    <w:rsid w:val="004351FB"/>
    <w:rsid w:val="004447FB"/>
    <w:rsid w:val="004515BD"/>
    <w:rsid w:val="00454EFB"/>
    <w:rsid w:val="00456A38"/>
    <w:rsid w:val="0046114C"/>
    <w:rsid w:val="00467713"/>
    <w:rsid w:val="004728E4"/>
    <w:rsid w:val="00473152"/>
    <w:rsid w:val="00473D20"/>
    <w:rsid w:val="004962A4"/>
    <w:rsid w:val="004A2A96"/>
    <w:rsid w:val="004A42F8"/>
    <w:rsid w:val="004B4EFF"/>
    <w:rsid w:val="004C2CCD"/>
    <w:rsid w:val="004C619E"/>
    <w:rsid w:val="004D41E4"/>
    <w:rsid w:val="004D61E3"/>
    <w:rsid w:val="004E28F1"/>
    <w:rsid w:val="004F2DD2"/>
    <w:rsid w:val="004F5E6F"/>
    <w:rsid w:val="004F729C"/>
    <w:rsid w:val="00507B8A"/>
    <w:rsid w:val="00520D3E"/>
    <w:rsid w:val="005245A8"/>
    <w:rsid w:val="00527727"/>
    <w:rsid w:val="00530E04"/>
    <w:rsid w:val="0053550E"/>
    <w:rsid w:val="00541CD2"/>
    <w:rsid w:val="005618A1"/>
    <w:rsid w:val="00572EDD"/>
    <w:rsid w:val="0058295B"/>
    <w:rsid w:val="00587772"/>
    <w:rsid w:val="00592BD6"/>
    <w:rsid w:val="00593826"/>
    <w:rsid w:val="005976F1"/>
    <w:rsid w:val="005A5D5A"/>
    <w:rsid w:val="005B066A"/>
    <w:rsid w:val="005B22F9"/>
    <w:rsid w:val="005B4811"/>
    <w:rsid w:val="005C795B"/>
    <w:rsid w:val="005E0CB1"/>
    <w:rsid w:val="005E2528"/>
    <w:rsid w:val="00605E79"/>
    <w:rsid w:val="0061726F"/>
    <w:rsid w:val="00637009"/>
    <w:rsid w:val="00637466"/>
    <w:rsid w:val="00643BEA"/>
    <w:rsid w:val="00646930"/>
    <w:rsid w:val="006652CA"/>
    <w:rsid w:val="00681597"/>
    <w:rsid w:val="00685D0E"/>
    <w:rsid w:val="006B0BE7"/>
    <w:rsid w:val="006E16A6"/>
    <w:rsid w:val="006E4756"/>
    <w:rsid w:val="006F272D"/>
    <w:rsid w:val="006F36B8"/>
    <w:rsid w:val="006F3B3D"/>
    <w:rsid w:val="00717283"/>
    <w:rsid w:val="0073789A"/>
    <w:rsid w:val="00737E49"/>
    <w:rsid w:val="00742B49"/>
    <w:rsid w:val="00744CEC"/>
    <w:rsid w:val="00751795"/>
    <w:rsid w:val="0075350E"/>
    <w:rsid w:val="00761BB2"/>
    <w:rsid w:val="0076225F"/>
    <w:rsid w:val="00766BF2"/>
    <w:rsid w:val="00775864"/>
    <w:rsid w:val="00792A25"/>
    <w:rsid w:val="007A7990"/>
    <w:rsid w:val="007C2032"/>
    <w:rsid w:val="007C56B7"/>
    <w:rsid w:val="007C70A9"/>
    <w:rsid w:val="007C7429"/>
    <w:rsid w:val="007D196E"/>
    <w:rsid w:val="007D6730"/>
    <w:rsid w:val="007E5049"/>
    <w:rsid w:val="00803093"/>
    <w:rsid w:val="00807640"/>
    <w:rsid w:val="00816E57"/>
    <w:rsid w:val="008329C4"/>
    <w:rsid w:val="0083347B"/>
    <w:rsid w:val="008361AB"/>
    <w:rsid w:val="00843D4D"/>
    <w:rsid w:val="008535AC"/>
    <w:rsid w:val="00855F7E"/>
    <w:rsid w:val="00856882"/>
    <w:rsid w:val="00856A0A"/>
    <w:rsid w:val="00862FBA"/>
    <w:rsid w:val="00870AD0"/>
    <w:rsid w:val="00872A30"/>
    <w:rsid w:val="00882E01"/>
    <w:rsid w:val="0089086B"/>
    <w:rsid w:val="008A0F0B"/>
    <w:rsid w:val="008A1331"/>
    <w:rsid w:val="008B3C66"/>
    <w:rsid w:val="008B4E83"/>
    <w:rsid w:val="008B62E7"/>
    <w:rsid w:val="008D7B12"/>
    <w:rsid w:val="008E03E3"/>
    <w:rsid w:val="008E7EC9"/>
    <w:rsid w:val="008F025C"/>
    <w:rsid w:val="008F6058"/>
    <w:rsid w:val="00915322"/>
    <w:rsid w:val="00917FBF"/>
    <w:rsid w:val="009255CD"/>
    <w:rsid w:val="00934E8B"/>
    <w:rsid w:val="00945F14"/>
    <w:rsid w:val="0095327F"/>
    <w:rsid w:val="00955447"/>
    <w:rsid w:val="00963E84"/>
    <w:rsid w:val="00980841"/>
    <w:rsid w:val="00987BA6"/>
    <w:rsid w:val="00994E94"/>
    <w:rsid w:val="00994EA0"/>
    <w:rsid w:val="009A121D"/>
    <w:rsid w:val="009A6FCC"/>
    <w:rsid w:val="009B33D6"/>
    <w:rsid w:val="009C052B"/>
    <w:rsid w:val="009D678C"/>
    <w:rsid w:val="009E49B4"/>
    <w:rsid w:val="009E6836"/>
    <w:rsid w:val="00A001C1"/>
    <w:rsid w:val="00A209A5"/>
    <w:rsid w:val="00A32948"/>
    <w:rsid w:val="00A55CAE"/>
    <w:rsid w:val="00A805DC"/>
    <w:rsid w:val="00A83FF8"/>
    <w:rsid w:val="00A86A03"/>
    <w:rsid w:val="00AA0990"/>
    <w:rsid w:val="00AB7858"/>
    <w:rsid w:val="00AB7D1E"/>
    <w:rsid w:val="00AC0FD2"/>
    <w:rsid w:val="00AD261B"/>
    <w:rsid w:val="00AE1D71"/>
    <w:rsid w:val="00AE73A8"/>
    <w:rsid w:val="00AF028C"/>
    <w:rsid w:val="00AF6C1D"/>
    <w:rsid w:val="00B0177F"/>
    <w:rsid w:val="00B11870"/>
    <w:rsid w:val="00B123BB"/>
    <w:rsid w:val="00B128AE"/>
    <w:rsid w:val="00B34D53"/>
    <w:rsid w:val="00B408F5"/>
    <w:rsid w:val="00B471E7"/>
    <w:rsid w:val="00B52851"/>
    <w:rsid w:val="00B629A0"/>
    <w:rsid w:val="00B84646"/>
    <w:rsid w:val="00BA4204"/>
    <w:rsid w:val="00BA5F4F"/>
    <w:rsid w:val="00BA638B"/>
    <w:rsid w:val="00BB3B5B"/>
    <w:rsid w:val="00BB735E"/>
    <w:rsid w:val="00BD193A"/>
    <w:rsid w:val="00BD48B0"/>
    <w:rsid w:val="00BD5ECA"/>
    <w:rsid w:val="00BF0F02"/>
    <w:rsid w:val="00BF3088"/>
    <w:rsid w:val="00BF46B3"/>
    <w:rsid w:val="00C057C9"/>
    <w:rsid w:val="00C05B82"/>
    <w:rsid w:val="00C07F30"/>
    <w:rsid w:val="00C1129A"/>
    <w:rsid w:val="00C120CB"/>
    <w:rsid w:val="00C12473"/>
    <w:rsid w:val="00C13413"/>
    <w:rsid w:val="00C23437"/>
    <w:rsid w:val="00C31155"/>
    <w:rsid w:val="00C31CAF"/>
    <w:rsid w:val="00C31DCF"/>
    <w:rsid w:val="00C32843"/>
    <w:rsid w:val="00C368D4"/>
    <w:rsid w:val="00C40AA9"/>
    <w:rsid w:val="00C47754"/>
    <w:rsid w:val="00C5657A"/>
    <w:rsid w:val="00C56DE0"/>
    <w:rsid w:val="00C76415"/>
    <w:rsid w:val="00C77151"/>
    <w:rsid w:val="00C837D0"/>
    <w:rsid w:val="00C97480"/>
    <w:rsid w:val="00CA0B05"/>
    <w:rsid w:val="00CB0FC2"/>
    <w:rsid w:val="00CC3C4C"/>
    <w:rsid w:val="00CC56F4"/>
    <w:rsid w:val="00CC609A"/>
    <w:rsid w:val="00CC6907"/>
    <w:rsid w:val="00CD19A6"/>
    <w:rsid w:val="00CD2296"/>
    <w:rsid w:val="00CE1BA2"/>
    <w:rsid w:val="00CF2980"/>
    <w:rsid w:val="00D07D60"/>
    <w:rsid w:val="00D17945"/>
    <w:rsid w:val="00D22D60"/>
    <w:rsid w:val="00D26D2B"/>
    <w:rsid w:val="00D30717"/>
    <w:rsid w:val="00D36AC4"/>
    <w:rsid w:val="00D50466"/>
    <w:rsid w:val="00D512A8"/>
    <w:rsid w:val="00D921A1"/>
    <w:rsid w:val="00D96D6A"/>
    <w:rsid w:val="00DA3499"/>
    <w:rsid w:val="00DA68A2"/>
    <w:rsid w:val="00DB2ADA"/>
    <w:rsid w:val="00DB634C"/>
    <w:rsid w:val="00DB76CC"/>
    <w:rsid w:val="00DB7BAF"/>
    <w:rsid w:val="00DC1DD9"/>
    <w:rsid w:val="00DC6CED"/>
    <w:rsid w:val="00DD2BB3"/>
    <w:rsid w:val="00DD377A"/>
    <w:rsid w:val="00DD697A"/>
    <w:rsid w:val="00DF2141"/>
    <w:rsid w:val="00E12729"/>
    <w:rsid w:val="00E12A2A"/>
    <w:rsid w:val="00E1705B"/>
    <w:rsid w:val="00E17D35"/>
    <w:rsid w:val="00E25840"/>
    <w:rsid w:val="00E273A3"/>
    <w:rsid w:val="00E37477"/>
    <w:rsid w:val="00E41FDB"/>
    <w:rsid w:val="00E45C52"/>
    <w:rsid w:val="00E5010F"/>
    <w:rsid w:val="00E51CA0"/>
    <w:rsid w:val="00E95977"/>
    <w:rsid w:val="00E97226"/>
    <w:rsid w:val="00EA1797"/>
    <w:rsid w:val="00EA50E4"/>
    <w:rsid w:val="00EB1634"/>
    <w:rsid w:val="00EC2624"/>
    <w:rsid w:val="00ED2E41"/>
    <w:rsid w:val="00EE617D"/>
    <w:rsid w:val="00EE7B2D"/>
    <w:rsid w:val="00EF0BD5"/>
    <w:rsid w:val="00F01EFF"/>
    <w:rsid w:val="00F03801"/>
    <w:rsid w:val="00F03A9A"/>
    <w:rsid w:val="00F43DF2"/>
    <w:rsid w:val="00F4435C"/>
    <w:rsid w:val="00F52F76"/>
    <w:rsid w:val="00F533AF"/>
    <w:rsid w:val="00F53589"/>
    <w:rsid w:val="00F66745"/>
    <w:rsid w:val="00F80F59"/>
    <w:rsid w:val="00F823E2"/>
    <w:rsid w:val="00F92F88"/>
    <w:rsid w:val="00FB615F"/>
    <w:rsid w:val="00FC40F4"/>
    <w:rsid w:val="00FD1AB7"/>
    <w:rsid w:val="00FD2540"/>
    <w:rsid w:val="00FD4F00"/>
    <w:rsid w:val="00FE69D8"/>
    <w:rsid w:val="00FE7355"/>
    <w:rsid w:val="00FE7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B12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A0990"/>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47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6E4756"/>
    <w:pPr>
      <w:spacing w:after="150" w:line="240" w:lineRule="auto"/>
    </w:pPr>
    <w:rPr>
      <w:rFonts w:ascii="Times New Roman" w:eastAsia="Times New Roman" w:hAnsi="Times New Roman" w:cs="Times New Roman"/>
      <w:sz w:val="24"/>
      <w:szCs w:val="24"/>
    </w:rPr>
  </w:style>
  <w:style w:type="paragraph" w:styleId="a5">
    <w:name w:val="Balloon Text"/>
    <w:basedOn w:val="a"/>
    <w:link w:val="a6"/>
    <w:unhideWhenUsed/>
    <w:rsid w:val="006E4756"/>
    <w:pPr>
      <w:spacing w:after="0" w:line="240" w:lineRule="auto"/>
    </w:pPr>
    <w:rPr>
      <w:rFonts w:ascii="Tahoma" w:hAnsi="Tahoma" w:cs="Tahoma"/>
      <w:sz w:val="16"/>
      <w:szCs w:val="16"/>
    </w:rPr>
  </w:style>
  <w:style w:type="character" w:customStyle="1" w:styleId="a6">
    <w:name w:val="Текст выноски Знак"/>
    <w:basedOn w:val="a0"/>
    <w:link w:val="a5"/>
    <w:rsid w:val="006E4756"/>
    <w:rPr>
      <w:rFonts w:ascii="Tahoma" w:hAnsi="Tahoma" w:cs="Tahoma"/>
      <w:sz w:val="16"/>
      <w:szCs w:val="16"/>
    </w:rPr>
  </w:style>
  <w:style w:type="character" w:customStyle="1" w:styleId="11">
    <w:name w:val="Заголовок 1 Знак"/>
    <w:basedOn w:val="a0"/>
    <w:link w:val="10"/>
    <w:rsid w:val="00B128AE"/>
    <w:rPr>
      <w:rFonts w:ascii="Times New Roman" w:eastAsia="Times New Roman" w:hAnsi="Times New Roman" w:cs="Times New Roman"/>
      <w:b/>
      <w:bCs/>
      <w:kern w:val="36"/>
      <w:sz w:val="48"/>
      <w:szCs w:val="48"/>
    </w:rPr>
  </w:style>
  <w:style w:type="paragraph" w:styleId="a7">
    <w:name w:val="Body Text"/>
    <w:basedOn w:val="a"/>
    <w:link w:val="a8"/>
    <w:rsid w:val="00C07F30"/>
    <w:pPr>
      <w:spacing w:after="0" w:line="240" w:lineRule="auto"/>
    </w:pPr>
    <w:rPr>
      <w:rFonts w:ascii="Times New Roman" w:eastAsia="Times New Roman" w:hAnsi="Times New Roman" w:cs="Times New Roman"/>
      <w:sz w:val="24"/>
      <w:szCs w:val="20"/>
    </w:rPr>
  </w:style>
  <w:style w:type="character" w:customStyle="1" w:styleId="a8">
    <w:name w:val="Основной текст Знак"/>
    <w:basedOn w:val="a0"/>
    <w:link w:val="a7"/>
    <w:rsid w:val="00C07F30"/>
    <w:rPr>
      <w:rFonts w:ascii="Times New Roman" w:eastAsia="Times New Roman" w:hAnsi="Times New Roman" w:cs="Times New Roman"/>
      <w:sz w:val="24"/>
      <w:szCs w:val="20"/>
    </w:rPr>
  </w:style>
  <w:style w:type="paragraph" w:styleId="21">
    <w:name w:val="Body Text 2"/>
    <w:basedOn w:val="a"/>
    <w:link w:val="22"/>
    <w:unhideWhenUsed/>
    <w:rsid w:val="00AA0990"/>
    <w:pPr>
      <w:spacing w:after="120" w:line="480" w:lineRule="auto"/>
    </w:pPr>
  </w:style>
  <w:style w:type="character" w:customStyle="1" w:styleId="22">
    <w:name w:val="Основной текст 2 Знак"/>
    <w:basedOn w:val="a0"/>
    <w:link w:val="21"/>
    <w:uiPriority w:val="99"/>
    <w:semiHidden/>
    <w:rsid w:val="00AA0990"/>
  </w:style>
  <w:style w:type="paragraph" w:styleId="23">
    <w:name w:val="Body Text Indent 2"/>
    <w:aliases w:val="Знак"/>
    <w:basedOn w:val="a"/>
    <w:link w:val="24"/>
    <w:unhideWhenUsed/>
    <w:rsid w:val="00AA0990"/>
    <w:pPr>
      <w:spacing w:after="120" w:line="480" w:lineRule="auto"/>
      <w:ind w:left="283"/>
    </w:pPr>
  </w:style>
  <w:style w:type="character" w:customStyle="1" w:styleId="24">
    <w:name w:val="Основной текст с отступом 2 Знак"/>
    <w:aliases w:val="Знак Знак"/>
    <w:basedOn w:val="a0"/>
    <w:link w:val="23"/>
    <w:rsid w:val="00AA0990"/>
  </w:style>
  <w:style w:type="character" w:customStyle="1" w:styleId="20">
    <w:name w:val="Заголовок 2 Знак"/>
    <w:basedOn w:val="a0"/>
    <w:link w:val="2"/>
    <w:rsid w:val="00AA0990"/>
    <w:rPr>
      <w:rFonts w:ascii="Arial" w:eastAsia="Times New Roman" w:hAnsi="Arial" w:cs="Arial"/>
      <w:b/>
      <w:bCs/>
      <w:i/>
      <w:iCs/>
      <w:sz w:val="28"/>
      <w:szCs w:val="28"/>
    </w:rPr>
  </w:style>
  <w:style w:type="paragraph" w:styleId="3">
    <w:name w:val="Body Text Indent 3"/>
    <w:basedOn w:val="a"/>
    <w:link w:val="30"/>
    <w:rsid w:val="00AA0990"/>
    <w:pPr>
      <w:autoSpaceDN w:val="0"/>
      <w:spacing w:after="120" w:line="240" w:lineRule="auto"/>
      <w:ind w:left="283"/>
    </w:pPr>
    <w:rPr>
      <w:rFonts w:ascii="Times New Roman" w:eastAsia="Times New Roman" w:hAnsi="Times New Roman" w:cs="Times New Roman"/>
      <w:noProof/>
      <w:sz w:val="16"/>
      <w:szCs w:val="16"/>
    </w:rPr>
  </w:style>
  <w:style w:type="character" w:customStyle="1" w:styleId="30">
    <w:name w:val="Основной текст с отступом 3 Знак"/>
    <w:basedOn w:val="a0"/>
    <w:link w:val="3"/>
    <w:rsid w:val="00AA0990"/>
    <w:rPr>
      <w:rFonts w:ascii="Times New Roman" w:eastAsia="Times New Roman" w:hAnsi="Times New Roman" w:cs="Times New Roman"/>
      <w:noProof/>
      <w:sz w:val="16"/>
      <w:szCs w:val="16"/>
      <w:lang w:val="ru-RU" w:eastAsia="ru-RU"/>
    </w:rPr>
  </w:style>
  <w:style w:type="paragraph" w:styleId="a9">
    <w:name w:val="Title"/>
    <w:basedOn w:val="a"/>
    <w:link w:val="aa"/>
    <w:qFormat/>
    <w:rsid w:val="00AA0990"/>
    <w:pPr>
      <w:autoSpaceDN w:val="0"/>
      <w:spacing w:after="0" w:line="240" w:lineRule="auto"/>
      <w:jc w:val="center"/>
    </w:pPr>
    <w:rPr>
      <w:rFonts w:ascii="Cambria" w:eastAsia="Times New Roman" w:hAnsi="Cambria" w:cs="Times New Roman"/>
      <w:b/>
      <w:bCs/>
      <w:noProof/>
      <w:kern w:val="28"/>
      <w:sz w:val="32"/>
      <w:szCs w:val="32"/>
    </w:rPr>
  </w:style>
  <w:style w:type="character" w:customStyle="1" w:styleId="aa">
    <w:name w:val="Название Знак"/>
    <w:basedOn w:val="a0"/>
    <w:link w:val="a9"/>
    <w:rsid w:val="00AA0990"/>
    <w:rPr>
      <w:rFonts w:ascii="Cambria" w:eastAsia="Times New Roman" w:hAnsi="Cambria" w:cs="Times New Roman"/>
      <w:b/>
      <w:bCs/>
      <w:noProof/>
      <w:kern w:val="28"/>
      <w:sz w:val="32"/>
      <w:szCs w:val="32"/>
      <w:lang w:val="ru-RU" w:eastAsia="ru-RU"/>
    </w:rPr>
  </w:style>
  <w:style w:type="paragraph" w:styleId="ab">
    <w:name w:val="Body Text Indent"/>
    <w:basedOn w:val="a"/>
    <w:link w:val="ac"/>
    <w:rsid w:val="00AA0990"/>
    <w:pPr>
      <w:autoSpaceDN w:val="0"/>
      <w:spacing w:after="120" w:line="240" w:lineRule="auto"/>
      <w:ind w:left="283"/>
    </w:pPr>
    <w:rPr>
      <w:rFonts w:ascii="Times New Roman" w:eastAsia="Times New Roman" w:hAnsi="Times New Roman" w:cs="Times New Roman"/>
      <w:noProof/>
      <w:sz w:val="24"/>
      <w:szCs w:val="24"/>
    </w:rPr>
  </w:style>
  <w:style w:type="character" w:customStyle="1" w:styleId="ac">
    <w:name w:val="Основной текст с отступом Знак"/>
    <w:basedOn w:val="a0"/>
    <w:link w:val="ab"/>
    <w:rsid w:val="00AA0990"/>
    <w:rPr>
      <w:rFonts w:ascii="Times New Roman" w:eastAsia="Times New Roman" w:hAnsi="Times New Roman" w:cs="Times New Roman"/>
      <w:noProof/>
      <w:sz w:val="24"/>
      <w:szCs w:val="24"/>
      <w:lang w:val="ru-RU" w:eastAsia="ru-RU"/>
    </w:rPr>
  </w:style>
  <w:style w:type="paragraph" w:styleId="ad">
    <w:name w:val="Subtitle"/>
    <w:basedOn w:val="a"/>
    <w:link w:val="ae"/>
    <w:qFormat/>
    <w:rsid w:val="00AA0990"/>
    <w:pPr>
      <w:autoSpaceDN w:val="0"/>
      <w:spacing w:after="0" w:line="240" w:lineRule="auto"/>
      <w:jc w:val="center"/>
    </w:pPr>
    <w:rPr>
      <w:rFonts w:ascii="Cambria" w:eastAsia="Times New Roman" w:hAnsi="Cambria" w:cs="Times New Roman"/>
      <w:noProof/>
      <w:sz w:val="24"/>
      <w:szCs w:val="24"/>
    </w:rPr>
  </w:style>
  <w:style w:type="character" w:customStyle="1" w:styleId="ae">
    <w:name w:val="Подзаголовок Знак"/>
    <w:basedOn w:val="a0"/>
    <w:link w:val="ad"/>
    <w:rsid w:val="00AA0990"/>
    <w:rPr>
      <w:rFonts w:ascii="Cambria" w:eastAsia="Times New Roman" w:hAnsi="Cambria" w:cs="Times New Roman"/>
      <w:noProof/>
      <w:sz w:val="24"/>
      <w:szCs w:val="24"/>
      <w:lang w:val="ru-RU" w:eastAsia="ru-RU"/>
    </w:rPr>
  </w:style>
  <w:style w:type="paragraph" w:styleId="af">
    <w:name w:val="Block Text"/>
    <w:basedOn w:val="a"/>
    <w:rsid w:val="00AA0990"/>
    <w:pPr>
      <w:autoSpaceDN w:val="0"/>
      <w:spacing w:after="0" w:line="240" w:lineRule="auto"/>
      <w:ind w:left="567" w:right="-54" w:hanging="567"/>
    </w:pPr>
    <w:rPr>
      <w:rFonts w:ascii="Times New Roman" w:eastAsia="Times New Roman" w:hAnsi="Times New Roman" w:cs="Times New Roman"/>
      <w:sz w:val="28"/>
      <w:szCs w:val="28"/>
    </w:rPr>
  </w:style>
  <w:style w:type="paragraph" w:customStyle="1" w:styleId="af0">
    <w:name w:val="Знак Знак Знак Знак Знак Знак Знак Знак Знак Знак"/>
    <w:basedOn w:val="a"/>
    <w:rsid w:val="00AA099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1">
    <w:name w:val="Знак Знак Знак Знак Знак"/>
    <w:basedOn w:val="a"/>
    <w:rsid w:val="00AA0990"/>
    <w:pPr>
      <w:autoSpaceDN w:val="0"/>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f2">
    <w:name w:val="header"/>
    <w:basedOn w:val="a"/>
    <w:link w:val="af3"/>
    <w:rsid w:val="00AA09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AA0990"/>
    <w:rPr>
      <w:rFonts w:ascii="Times New Roman" w:eastAsia="Times New Roman" w:hAnsi="Times New Roman" w:cs="Times New Roman"/>
      <w:sz w:val="24"/>
      <w:szCs w:val="24"/>
    </w:rPr>
  </w:style>
  <w:style w:type="character" w:styleId="af4">
    <w:name w:val="page number"/>
    <w:basedOn w:val="a0"/>
    <w:rsid w:val="00AA0990"/>
  </w:style>
  <w:style w:type="paragraph" w:customStyle="1" w:styleId="1">
    <w:name w:val="Стиль1"/>
    <w:basedOn w:val="a"/>
    <w:rsid w:val="00AA0990"/>
    <w:pPr>
      <w:numPr>
        <w:numId w:val="1"/>
      </w:numPr>
      <w:spacing w:after="0" w:line="240" w:lineRule="auto"/>
    </w:pPr>
    <w:rPr>
      <w:rFonts w:ascii="Times New Roman" w:eastAsia="Times New Roman" w:hAnsi="Times New Roman" w:cs="Times New Roman"/>
      <w:sz w:val="20"/>
      <w:szCs w:val="20"/>
    </w:rPr>
  </w:style>
  <w:style w:type="character" w:customStyle="1" w:styleId="rvts6">
    <w:name w:val="rvts6"/>
    <w:basedOn w:val="a0"/>
    <w:rsid w:val="00AA0990"/>
  </w:style>
  <w:style w:type="paragraph" w:styleId="af5">
    <w:name w:val="No Spacing"/>
    <w:uiPriority w:val="1"/>
    <w:qFormat/>
    <w:rsid w:val="00AA0990"/>
    <w:pPr>
      <w:spacing w:after="0" w:line="240" w:lineRule="auto"/>
    </w:pPr>
    <w:rPr>
      <w:rFonts w:ascii="Times New Roman" w:eastAsia="Times New Roman" w:hAnsi="Times New Roman" w:cs="Times New Roman"/>
      <w:sz w:val="24"/>
      <w:szCs w:val="24"/>
    </w:rPr>
  </w:style>
  <w:style w:type="character" w:customStyle="1" w:styleId="12">
    <w:name w:val="Знак Знак1"/>
    <w:locked/>
    <w:rsid w:val="00AA0990"/>
    <w:rPr>
      <w:rFonts w:ascii="Arial" w:hAnsi="Arial"/>
      <w:b/>
      <w:bCs/>
      <w:kern w:val="32"/>
      <w:sz w:val="32"/>
      <w:szCs w:val="32"/>
      <w:lang w:bidi="ar-SA"/>
    </w:rPr>
  </w:style>
  <w:style w:type="character" w:styleId="af6">
    <w:name w:val="Hyperlink"/>
    <w:uiPriority w:val="99"/>
    <w:semiHidden/>
    <w:unhideWhenUsed/>
    <w:rsid w:val="00F823E2"/>
    <w:rPr>
      <w:color w:val="0000FF"/>
      <w:u w:val="single"/>
    </w:rPr>
  </w:style>
  <w:style w:type="paragraph" w:styleId="af7">
    <w:name w:val="List Paragraph"/>
    <w:basedOn w:val="a"/>
    <w:uiPriority w:val="34"/>
    <w:qFormat/>
    <w:rsid w:val="00980841"/>
    <w:pPr>
      <w:ind w:left="720"/>
      <w:contextualSpacing/>
    </w:pPr>
  </w:style>
  <w:style w:type="character" w:styleId="af8">
    <w:name w:val="line number"/>
    <w:basedOn w:val="a0"/>
    <w:uiPriority w:val="99"/>
    <w:semiHidden/>
    <w:unhideWhenUsed/>
    <w:rsid w:val="00BD193A"/>
  </w:style>
  <w:style w:type="paragraph" w:styleId="af9">
    <w:name w:val="footer"/>
    <w:basedOn w:val="a"/>
    <w:link w:val="afa"/>
    <w:unhideWhenUsed/>
    <w:rsid w:val="00BD193A"/>
    <w:pPr>
      <w:tabs>
        <w:tab w:val="center" w:pos="4677"/>
        <w:tab w:val="right" w:pos="9355"/>
      </w:tabs>
      <w:spacing w:after="0" w:line="240" w:lineRule="auto"/>
    </w:pPr>
  </w:style>
  <w:style w:type="character" w:customStyle="1" w:styleId="afa">
    <w:name w:val="Нижний колонтитул Знак"/>
    <w:basedOn w:val="a0"/>
    <w:link w:val="af9"/>
    <w:rsid w:val="00BD193A"/>
  </w:style>
  <w:style w:type="character" w:customStyle="1" w:styleId="blk">
    <w:name w:val="blk"/>
    <w:basedOn w:val="a0"/>
    <w:rsid w:val="00D30717"/>
  </w:style>
  <w:style w:type="numbering" w:customStyle="1" w:styleId="13">
    <w:name w:val="Нет списка1"/>
    <w:next w:val="a2"/>
    <w:semiHidden/>
    <w:rsid w:val="00803093"/>
  </w:style>
  <w:style w:type="table" w:customStyle="1" w:styleId="14">
    <w:name w:val="Сетка таблицы1"/>
    <w:basedOn w:val="a1"/>
    <w:next w:val="a3"/>
    <w:rsid w:val="008030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454EF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B12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A0990"/>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47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6E4756"/>
    <w:pPr>
      <w:spacing w:after="150" w:line="240" w:lineRule="auto"/>
    </w:pPr>
    <w:rPr>
      <w:rFonts w:ascii="Times New Roman" w:eastAsia="Times New Roman" w:hAnsi="Times New Roman" w:cs="Times New Roman"/>
      <w:sz w:val="24"/>
      <w:szCs w:val="24"/>
    </w:rPr>
  </w:style>
  <w:style w:type="paragraph" w:styleId="a5">
    <w:name w:val="Balloon Text"/>
    <w:basedOn w:val="a"/>
    <w:link w:val="a6"/>
    <w:unhideWhenUsed/>
    <w:rsid w:val="006E4756"/>
    <w:pPr>
      <w:spacing w:after="0" w:line="240" w:lineRule="auto"/>
    </w:pPr>
    <w:rPr>
      <w:rFonts w:ascii="Tahoma" w:hAnsi="Tahoma" w:cs="Tahoma"/>
      <w:sz w:val="16"/>
      <w:szCs w:val="16"/>
    </w:rPr>
  </w:style>
  <w:style w:type="character" w:customStyle="1" w:styleId="a6">
    <w:name w:val="Текст выноски Знак"/>
    <w:basedOn w:val="a0"/>
    <w:link w:val="a5"/>
    <w:rsid w:val="006E4756"/>
    <w:rPr>
      <w:rFonts w:ascii="Tahoma" w:hAnsi="Tahoma" w:cs="Tahoma"/>
      <w:sz w:val="16"/>
      <w:szCs w:val="16"/>
    </w:rPr>
  </w:style>
  <w:style w:type="character" w:customStyle="1" w:styleId="11">
    <w:name w:val="Заголовок 1 Знак"/>
    <w:basedOn w:val="a0"/>
    <w:link w:val="10"/>
    <w:rsid w:val="00B128AE"/>
    <w:rPr>
      <w:rFonts w:ascii="Times New Roman" w:eastAsia="Times New Roman" w:hAnsi="Times New Roman" w:cs="Times New Roman"/>
      <w:b/>
      <w:bCs/>
      <w:kern w:val="36"/>
      <w:sz w:val="48"/>
      <w:szCs w:val="48"/>
    </w:rPr>
  </w:style>
  <w:style w:type="paragraph" w:styleId="a7">
    <w:name w:val="Body Text"/>
    <w:basedOn w:val="a"/>
    <w:link w:val="a8"/>
    <w:rsid w:val="00C07F30"/>
    <w:pPr>
      <w:spacing w:after="0" w:line="240" w:lineRule="auto"/>
    </w:pPr>
    <w:rPr>
      <w:rFonts w:ascii="Times New Roman" w:eastAsia="Times New Roman" w:hAnsi="Times New Roman" w:cs="Times New Roman"/>
      <w:sz w:val="24"/>
      <w:szCs w:val="20"/>
    </w:rPr>
  </w:style>
  <w:style w:type="character" w:customStyle="1" w:styleId="a8">
    <w:name w:val="Основной текст Знак"/>
    <w:basedOn w:val="a0"/>
    <w:link w:val="a7"/>
    <w:rsid w:val="00C07F30"/>
    <w:rPr>
      <w:rFonts w:ascii="Times New Roman" w:eastAsia="Times New Roman" w:hAnsi="Times New Roman" w:cs="Times New Roman"/>
      <w:sz w:val="24"/>
      <w:szCs w:val="20"/>
    </w:rPr>
  </w:style>
  <w:style w:type="paragraph" w:styleId="21">
    <w:name w:val="Body Text 2"/>
    <w:basedOn w:val="a"/>
    <w:link w:val="22"/>
    <w:unhideWhenUsed/>
    <w:rsid w:val="00AA0990"/>
    <w:pPr>
      <w:spacing w:after="120" w:line="480" w:lineRule="auto"/>
    </w:pPr>
  </w:style>
  <w:style w:type="character" w:customStyle="1" w:styleId="22">
    <w:name w:val="Основной текст 2 Знак"/>
    <w:basedOn w:val="a0"/>
    <w:link w:val="21"/>
    <w:uiPriority w:val="99"/>
    <w:semiHidden/>
    <w:rsid w:val="00AA0990"/>
  </w:style>
  <w:style w:type="paragraph" w:styleId="23">
    <w:name w:val="Body Text Indent 2"/>
    <w:aliases w:val="Знак"/>
    <w:basedOn w:val="a"/>
    <w:link w:val="24"/>
    <w:unhideWhenUsed/>
    <w:rsid w:val="00AA0990"/>
    <w:pPr>
      <w:spacing w:after="120" w:line="480" w:lineRule="auto"/>
      <w:ind w:left="283"/>
    </w:pPr>
  </w:style>
  <w:style w:type="character" w:customStyle="1" w:styleId="24">
    <w:name w:val="Основной текст с отступом 2 Знак"/>
    <w:aliases w:val="Знак Знак"/>
    <w:basedOn w:val="a0"/>
    <w:link w:val="23"/>
    <w:rsid w:val="00AA0990"/>
  </w:style>
  <w:style w:type="character" w:customStyle="1" w:styleId="20">
    <w:name w:val="Заголовок 2 Знак"/>
    <w:basedOn w:val="a0"/>
    <w:link w:val="2"/>
    <w:rsid w:val="00AA0990"/>
    <w:rPr>
      <w:rFonts w:ascii="Arial" w:eastAsia="Times New Roman" w:hAnsi="Arial" w:cs="Arial"/>
      <w:b/>
      <w:bCs/>
      <w:i/>
      <w:iCs/>
      <w:sz w:val="28"/>
      <w:szCs w:val="28"/>
    </w:rPr>
  </w:style>
  <w:style w:type="paragraph" w:styleId="3">
    <w:name w:val="Body Text Indent 3"/>
    <w:basedOn w:val="a"/>
    <w:link w:val="30"/>
    <w:rsid w:val="00AA0990"/>
    <w:pPr>
      <w:autoSpaceDN w:val="0"/>
      <w:spacing w:after="120" w:line="240" w:lineRule="auto"/>
      <w:ind w:left="283"/>
    </w:pPr>
    <w:rPr>
      <w:rFonts w:ascii="Times New Roman" w:eastAsia="Times New Roman" w:hAnsi="Times New Roman" w:cs="Times New Roman"/>
      <w:noProof/>
      <w:sz w:val="16"/>
      <w:szCs w:val="16"/>
    </w:rPr>
  </w:style>
  <w:style w:type="character" w:customStyle="1" w:styleId="30">
    <w:name w:val="Основной текст с отступом 3 Знак"/>
    <w:basedOn w:val="a0"/>
    <w:link w:val="3"/>
    <w:rsid w:val="00AA0990"/>
    <w:rPr>
      <w:rFonts w:ascii="Times New Roman" w:eastAsia="Times New Roman" w:hAnsi="Times New Roman" w:cs="Times New Roman"/>
      <w:noProof/>
      <w:sz w:val="16"/>
      <w:szCs w:val="16"/>
      <w:lang w:val="ru-RU" w:eastAsia="ru-RU"/>
    </w:rPr>
  </w:style>
  <w:style w:type="paragraph" w:styleId="a9">
    <w:name w:val="Title"/>
    <w:basedOn w:val="a"/>
    <w:link w:val="aa"/>
    <w:qFormat/>
    <w:rsid w:val="00AA0990"/>
    <w:pPr>
      <w:autoSpaceDN w:val="0"/>
      <w:spacing w:after="0" w:line="240" w:lineRule="auto"/>
      <w:jc w:val="center"/>
    </w:pPr>
    <w:rPr>
      <w:rFonts w:ascii="Cambria" w:eastAsia="Times New Roman" w:hAnsi="Cambria" w:cs="Times New Roman"/>
      <w:b/>
      <w:bCs/>
      <w:noProof/>
      <w:kern w:val="28"/>
      <w:sz w:val="32"/>
      <w:szCs w:val="32"/>
    </w:rPr>
  </w:style>
  <w:style w:type="character" w:customStyle="1" w:styleId="aa">
    <w:name w:val="Название Знак"/>
    <w:basedOn w:val="a0"/>
    <w:link w:val="a9"/>
    <w:rsid w:val="00AA0990"/>
    <w:rPr>
      <w:rFonts w:ascii="Cambria" w:eastAsia="Times New Roman" w:hAnsi="Cambria" w:cs="Times New Roman"/>
      <w:b/>
      <w:bCs/>
      <w:noProof/>
      <w:kern w:val="28"/>
      <w:sz w:val="32"/>
      <w:szCs w:val="32"/>
      <w:lang w:val="ru-RU" w:eastAsia="ru-RU"/>
    </w:rPr>
  </w:style>
  <w:style w:type="paragraph" w:styleId="ab">
    <w:name w:val="Body Text Indent"/>
    <w:basedOn w:val="a"/>
    <w:link w:val="ac"/>
    <w:rsid w:val="00AA0990"/>
    <w:pPr>
      <w:autoSpaceDN w:val="0"/>
      <w:spacing w:after="120" w:line="240" w:lineRule="auto"/>
      <w:ind w:left="283"/>
    </w:pPr>
    <w:rPr>
      <w:rFonts w:ascii="Times New Roman" w:eastAsia="Times New Roman" w:hAnsi="Times New Roman" w:cs="Times New Roman"/>
      <w:noProof/>
      <w:sz w:val="24"/>
      <w:szCs w:val="24"/>
    </w:rPr>
  </w:style>
  <w:style w:type="character" w:customStyle="1" w:styleId="ac">
    <w:name w:val="Основной текст с отступом Знак"/>
    <w:basedOn w:val="a0"/>
    <w:link w:val="ab"/>
    <w:rsid w:val="00AA0990"/>
    <w:rPr>
      <w:rFonts w:ascii="Times New Roman" w:eastAsia="Times New Roman" w:hAnsi="Times New Roman" w:cs="Times New Roman"/>
      <w:noProof/>
      <w:sz w:val="24"/>
      <w:szCs w:val="24"/>
      <w:lang w:val="ru-RU" w:eastAsia="ru-RU"/>
    </w:rPr>
  </w:style>
  <w:style w:type="paragraph" w:styleId="ad">
    <w:name w:val="Subtitle"/>
    <w:basedOn w:val="a"/>
    <w:link w:val="ae"/>
    <w:qFormat/>
    <w:rsid w:val="00AA0990"/>
    <w:pPr>
      <w:autoSpaceDN w:val="0"/>
      <w:spacing w:after="0" w:line="240" w:lineRule="auto"/>
      <w:jc w:val="center"/>
    </w:pPr>
    <w:rPr>
      <w:rFonts w:ascii="Cambria" w:eastAsia="Times New Roman" w:hAnsi="Cambria" w:cs="Times New Roman"/>
      <w:noProof/>
      <w:sz w:val="24"/>
      <w:szCs w:val="24"/>
    </w:rPr>
  </w:style>
  <w:style w:type="character" w:customStyle="1" w:styleId="ae">
    <w:name w:val="Подзаголовок Знак"/>
    <w:basedOn w:val="a0"/>
    <w:link w:val="ad"/>
    <w:rsid w:val="00AA0990"/>
    <w:rPr>
      <w:rFonts w:ascii="Cambria" w:eastAsia="Times New Roman" w:hAnsi="Cambria" w:cs="Times New Roman"/>
      <w:noProof/>
      <w:sz w:val="24"/>
      <w:szCs w:val="24"/>
      <w:lang w:val="ru-RU" w:eastAsia="ru-RU"/>
    </w:rPr>
  </w:style>
  <w:style w:type="paragraph" w:styleId="af">
    <w:name w:val="Block Text"/>
    <w:basedOn w:val="a"/>
    <w:rsid w:val="00AA0990"/>
    <w:pPr>
      <w:autoSpaceDN w:val="0"/>
      <w:spacing w:after="0" w:line="240" w:lineRule="auto"/>
      <w:ind w:left="567" w:right="-54" w:hanging="567"/>
    </w:pPr>
    <w:rPr>
      <w:rFonts w:ascii="Times New Roman" w:eastAsia="Times New Roman" w:hAnsi="Times New Roman" w:cs="Times New Roman"/>
      <w:sz w:val="28"/>
      <w:szCs w:val="28"/>
    </w:rPr>
  </w:style>
  <w:style w:type="paragraph" w:customStyle="1" w:styleId="af0">
    <w:name w:val="Знак Знак Знак Знак Знак Знак Знак Знак Знак Знак"/>
    <w:basedOn w:val="a"/>
    <w:rsid w:val="00AA099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1">
    <w:name w:val="Знак Знак Знак Знак Знак"/>
    <w:basedOn w:val="a"/>
    <w:rsid w:val="00AA0990"/>
    <w:pPr>
      <w:autoSpaceDN w:val="0"/>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f2">
    <w:name w:val="header"/>
    <w:basedOn w:val="a"/>
    <w:link w:val="af3"/>
    <w:rsid w:val="00AA09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AA0990"/>
    <w:rPr>
      <w:rFonts w:ascii="Times New Roman" w:eastAsia="Times New Roman" w:hAnsi="Times New Roman" w:cs="Times New Roman"/>
      <w:sz w:val="24"/>
      <w:szCs w:val="24"/>
    </w:rPr>
  </w:style>
  <w:style w:type="character" w:styleId="af4">
    <w:name w:val="page number"/>
    <w:basedOn w:val="a0"/>
    <w:rsid w:val="00AA0990"/>
  </w:style>
  <w:style w:type="paragraph" w:customStyle="1" w:styleId="1">
    <w:name w:val="Стиль1"/>
    <w:basedOn w:val="a"/>
    <w:rsid w:val="00AA0990"/>
    <w:pPr>
      <w:numPr>
        <w:numId w:val="1"/>
      </w:numPr>
      <w:spacing w:after="0" w:line="240" w:lineRule="auto"/>
    </w:pPr>
    <w:rPr>
      <w:rFonts w:ascii="Times New Roman" w:eastAsia="Times New Roman" w:hAnsi="Times New Roman" w:cs="Times New Roman"/>
      <w:sz w:val="20"/>
      <w:szCs w:val="20"/>
    </w:rPr>
  </w:style>
  <w:style w:type="character" w:customStyle="1" w:styleId="rvts6">
    <w:name w:val="rvts6"/>
    <w:basedOn w:val="a0"/>
    <w:rsid w:val="00AA0990"/>
  </w:style>
  <w:style w:type="paragraph" w:styleId="af5">
    <w:name w:val="No Spacing"/>
    <w:uiPriority w:val="1"/>
    <w:qFormat/>
    <w:rsid w:val="00AA0990"/>
    <w:pPr>
      <w:spacing w:after="0" w:line="240" w:lineRule="auto"/>
    </w:pPr>
    <w:rPr>
      <w:rFonts w:ascii="Times New Roman" w:eastAsia="Times New Roman" w:hAnsi="Times New Roman" w:cs="Times New Roman"/>
      <w:sz w:val="24"/>
      <w:szCs w:val="24"/>
    </w:rPr>
  </w:style>
  <w:style w:type="character" w:customStyle="1" w:styleId="12">
    <w:name w:val="Знак Знак1"/>
    <w:locked/>
    <w:rsid w:val="00AA0990"/>
    <w:rPr>
      <w:rFonts w:ascii="Arial" w:hAnsi="Arial"/>
      <w:b/>
      <w:bCs/>
      <w:kern w:val="32"/>
      <w:sz w:val="32"/>
      <w:szCs w:val="32"/>
      <w:lang w:bidi="ar-SA"/>
    </w:rPr>
  </w:style>
  <w:style w:type="character" w:styleId="af6">
    <w:name w:val="Hyperlink"/>
    <w:uiPriority w:val="99"/>
    <w:semiHidden/>
    <w:unhideWhenUsed/>
    <w:rsid w:val="00F823E2"/>
    <w:rPr>
      <w:color w:val="0000FF"/>
      <w:u w:val="single"/>
    </w:rPr>
  </w:style>
  <w:style w:type="paragraph" w:styleId="af7">
    <w:name w:val="List Paragraph"/>
    <w:basedOn w:val="a"/>
    <w:uiPriority w:val="34"/>
    <w:qFormat/>
    <w:rsid w:val="00980841"/>
    <w:pPr>
      <w:ind w:left="720"/>
      <w:contextualSpacing/>
    </w:pPr>
  </w:style>
  <w:style w:type="character" w:styleId="af8">
    <w:name w:val="line number"/>
    <w:basedOn w:val="a0"/>
    <w:uiPriority w:val="99"/>
    <w:semiHidden/>
    <w:unhideWhenUsed/>
    <w:rsid w:val="00BD193A"/>
  </w:style>
  <w:style w:type="paragraph" w:styleId="af9">
    <w:name w:val="footer"/>
    <w:basedOn w:val="a"/>
    <w:link w:val="afa"/>
    <w:unhideWhenUsed/>
    <w:rsid w:val="00BD193A"/>
    <w:pPr>
      <w:tabs>
        <w:tab w:val="center" w:pos="4677"/>
        <w:tab w:val="right" w:pos="9355"/>
      </w:tabs>
      <w:spacing w:after="0" w:line="240" w:lineRule="auto"/>
    </w:pPr>
  </w:style>
  <w:style w:type="character" w:customStyle="1" w:styleId="afa">
    <w:name w:val="Нижний колонтитул Знак"/>
    <w:basedOn w:val="a0"/>
    <w:link w:val="af9"/>
    <w:rsid w:val="00BD193A"/>
  </w:style>
  <w:style w:type="character" w:customStyle="1" w:styleId="blk">
    <w:name w:val="blk"/>
    <w:basedOn w:val="a0"/>
    <w:rsid w:val="00D30717"/>
  </w:style>
  <w:style w:type="numbering" w:customStyle="1" w:styleId="13">
    <w:name w:val="Нет списка1"/>
    <w:next w:val="a2"/>
    <w:semiHidden/>
    <w:rsid w:val="00803093"/>
  </w:style>
  <w:style w:type="table" w:customStyle="1" w:styleId="14">
    <w:name w:val="Сетка таблицы1"/>
    <w:basedOn w:val="a1"/>
    <w:next w:val="a3"/>
    <w:rsid w:val="008030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454E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19662">
      <w:bodyDiv w:val="1"/>
      <w:marLeft w:val="0"/>
      <w:marRight w:val="0"/>
      <w:marTop w:val="0"/>
      <w:marBottom w:val="0"/>
      <w:divBdr>
        <w:top w:val="none" w:sz="0" w:space="0" w:color="auto"/>
        <w:left w:val="none" w:sz="0" w:space="0" w:color="auto"/>
        <w:bottom w:val="none" w:sz="0" w:space="0" w:color="auto"/>
        <w:right w:val="none" w:sz="0" w:space="0" w:color="auto"/>
      </w:divBdr>
    </w:div>
    <w:div w:id="1335104568">
      <w:bodyDiv w:val="1"/>
      <w:marLeft w:val="0"/>
      <w:marRight w:val="0"/>
      <w:marTop w:val="0"/>
      <w:marBottom w:val="0"/>
      <w:divBdr>
        <w:top w:val="none" w:sz="0" w:space="0" w:color="auto"/>
        <w:left w:val="none" w:sz="0" w:space="0" w:color="auto"/>
        <w:bottom w:val="none" w:sz="0" w:space="0" w:color="auto"/>
        <w:right w:val="none" w:sz="0" w:space="0" w:color="auto"/>
      </w:divBdr>
    </w:div>
    <w:div w:id="1452626890">
      <w:bodyDiv w:val="1"/>
      <w:marLeft w:val="0"/>
      <w:marRight w:val="0"/>
      <w:marTop w:val="0"/>
      <w:marBottom w:val="0"/>
      <w:divBdr>
        <w:top w:val="none" w:sz="0" w:space="0" w:color="auto"/>
        <w:left w:val="none" w:sz="0" w:space="0" w:color="auto"/>
        <w:bottom w:val="none" w:sz="0" w:space="0" w:color="auto"/>
        <w:right w:val="none" w:sz="0" w:space="0" w:color="auto"/>
      </w:divBdr>
    </w:div>
    <w:div w:id="1903519182">
      <w:bodyDiv w:val="1"/>
      <w:marLeft w:val="0"/>
      <w:marRight w:val="0"/>
      <w:marTop w:val="0"/>
      <w:marBottom w:val="0"/>
      <w:divBdr>
        <w:top w:val="none" w:sz="0" w:space="0" w:color="auto"/>
        <w:left w:val="none" w:sz="0" w:space="0" w:color="auto"/>
        <w:bottom w:val="none" w:sz="0" w:space="0" w:color="auto"/>
        <w:right w:val="none" w:sz="0" w:space="0" w:color="auto"/>
      </w:divBdr>
    </w:div>
    <w:div w:id="211308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fcrisk.ru/sites/default/files/upload/page/81/reestr-formation.pdf" TargetMode="Externa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fs5\&#1054;&#1090;&#1076;&#1077;&#1083;&#1099;\&#1070;&#1088;.%20&#1086;&#1090;&#1076;&#1077;&#1083;\&#1040;&#1093;&#1084;&#1077;&#1090;&#1075;&#1072;&#1083;&#1080;&#1084;&#1086;&#1074;&#1072;%20&#1048;.&#1048;\&#1044;&#1072;&#1091;&#1083;&#1077;&#1090;&#1075;&#1080;&#1083;&#1100;&#1076;&#1080;&#1077;&#1074;&#1072;\&#1054;&#1058;&#1063;&#1045;&#1058;\&#1054;&#1090;&#1095;&#1077;&#1090;%202020\&#1053;&#1072;&#1094;%20&#1076;&#1086;&#1082;&#1083;&#1072;&#1076;%202019\&#1044;&#1080;&#1072;&#1075;&#1088;&#1072;&#1084;&#1084;&#1099;%20&#1076;&#1083;&#1103;%20&#1072;&#1085;&#1072;&#1083;&#1080;&#1079;&#1072;%202018&#1075;..xlsx" TargetMode="External"/><Relationship Id="rId1" Type="http://schemas.openxmlformats.org/officeDocument/2006/relationships/themeOverride" Target="../theme/themeOverride7.xml"/><Relationship Id="rId4"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fs5\&#1054;&#1090;&#1076;&#1077;&#1083;&#1099;\&#1070;&#1088;.%20&#1086;&#1090;&#1076;&#1077;&#1083;\&#1040;&#1093;&#1084;&#1077;&#1090;&#1075;&#1072;&#1083;&#1080;&#1084;&#1086;&#1074;&#1072;%20&#1048;.&#1048;\&#1044;&#1072;&#1091;&#1083;&#1077;&#1090;&#1075;&#1080;&#1083;&#1100;&#1076;&#1080;&#1077;&#1074;&#1072;\&#1054;&#1058;&#1063;&#1045;&#1058;\&#1054;&#1090;&#1095;&#1077;&#1090;%202020\&#1053;&#1072;&#1094;%20&#1076;&#1086;&#1082;&#1083;&#1072;&#1076;%202019\&#1044;&#1080;&#1072;&#1075;&#1088;&#1072;&#1084;&#1084;&#1099;%20&#1076;&#1083;&#1103;%20&#1072;&#1085;&#1072;&#1083;&#1080;&#1079;&#1072;%202018&#1075;..xlsx" TargetMode="External"/><Relationship Id="rId1" Type="http://schemas.openxmlformats.org/officeDocument/2006/relationships/themeOverride" Target="../theme/themeOverride8.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solidFill>
                <a:latin typeface="+mn-lt"/>
                <a:ea typeface="+mn-ea"/>
                <a:cs typeface="+mn-cs"/>
              </a:defRPr>
            </a:pPr>
            <a:r>
              <a:rPr lang="ru-RU" sz="1199">
                <a:latin typeface="Times New Roman" panose="02020603050405020304" pitchFamily="18" charset="0"/>
                <a:cs typeface="Times New Roman" panose="02020603050405020304" pitchFamily="18" charset="0"/>
              </a:rPr>
              <a:t>Инфекционная</a:t>
            </a:r>
            <a:r>
              <a:rPr lang="ru-RU" sz="1199" baseline="0">
                <a:latin typeface="Times New Roman" panose="02020603050405020304" pitchFamily="18" charset="0"/>
                <a:cs typeface="Times New Roman" panose="02020603050405020304" pitchFamily="18" charset="0"/>
              </a:rPr>
              <a:t> и паразитарная заболеваемость в Нижнекамском районе и г. Нижнекамск за 5 лет</a:t>
            </a:r>
            <a:endParaRPr lang="ru-RU" sz="1200">
              <a:latin typeface="Times New Roman" panose="02020603050405020304" pitchFamily="18" charset="0"/>
              <a:cs typeface="Times New Roman" panose="02020603050405020304" pitchFamily="18" charset="0"/>
            </a:endParaRPr>
          </a:p>
        </c:rich>
      </c:tx>
      <c:layout>
        <c:manualLayout>
          <c:xMode val="edge"/>
          <c:yMode val="edge"/>
          <c:x val="0.13313270163263491"/>
          <c:y val="0"/>
        </c:manualLayout>
      </c:layout>
      <c:overlay val="0"/>
      <c:spPr>
        <a:noFill/>
        <a:ln>
          <a:noFill/>
        </a:ln>
        <a:effectLst/>
      </c:spPr>
    </c:title>
    <c:autoTitleDeleted val="0"/>
    <c:view3D>
      <c:rotX val="15"/>
      <c:rotY val="20"/>
      <c:depthPercent val="100"/>
      <c:rAngAx val="1"/>
    </c:view3D>
    <c:floor>
      <c:thickness val="0"/>
      <c:spPr>
        <a:solidFill>
          <a:schemeClr val="accent4">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accent4">
            <a:tint val="20000"/>
          </a:schemeClr>
        </a:solidFill>
        <a:ln>
          <a:noFill/>
        </a:ln>
        <a:effectLst/>
        <a:sp3d/>
      </c:spPr>
    </c:sideWall>
    <c:backWall>
      <c:thickness val="0"/>
      <c:spPr>
        <a:solidFill>
          <a:schemeClr val="accent4">
            <a:tint val="20000"/>
          </a:schemeClr>
        </a:solidFill>
        <a:ln>
          <a:noFill/>
        </a:ln>
        <a:effectLst/>
        <a:sp3d/>
      </c:spPr>
    </c:backWall>
    <c:plotArea>
      <c:layout>
        <c:manualLayout>
          <c:layoutTarget val="inner"/>
          <c:xMode val="edge"/>
          <c:yMode val="edge"/>
          <c:x val="0.10546563422310805"/>
          <c:y val="0.18281898973154678"/>
          <c:w val="0.85580684157218956"/>
          <c:h val="0.68594520421789418"/>
        </c:manualLayout>
      </c:layout>
      <c:bar3DChart>
        <c:barDir val="col"/>
        <c:grouping val="clustered"/>
        <c:varyColors val="0"/>
        <c:ser>
          <c:idx val="1"/>
          <c:order val="0"/>
          <c:spPr>
            <a:solidFill>
              <a:schemeClr val="accent4">
                <a:tint val="77000"/>
              </a:schemeClr>
            </a:solidFill>
            <a:ln w="9520" cap="flat" cmpd="sng" algn="ctr">
              <a:solidFill>
                <a:schemeClr val="accent4">
                  <a:shade val="50000"/>
                  <a:shade val="95000"/>
                  <a:satMod val="105000"/>
                </a:schemeClr>
              </a:solidFill>
              <a:prstDash val="solid"/>
              <a:round/>
            </a:ln>
            <a:effectLst/>
            <a:sp3d contourW="9525">
              <a:contourClr>
                <a:schemeClr val="accent4">
                  <a:shade val="50000"/>
                  <a:shade val="95000"/>
                  <a:satMod val="105000"/>
                </a:schemeClr>
              </a:contourClr>
            </a:sp3d>
          </c:spPr>
          <c:invertIfNegative val="0"/>
          <c:dPt>
            <c:idx val="0"/>
            <c:invertIfNegative val="0"/>
            <c:bubble3D val="0"/>
          </c:dPt>
          <c:dPt>
            <c:idx val="1"/>
            <c:invertIfNegative val="0"/>
            <c:bubble3D val="0"/>
          </c:dPt>
          <c:dPt>
            <c:idx val="2"/>
            <c:invertIfNegative val="0"/>
            <c:bubble3D val="0"/>
          </c:dPt>
          <c:dLbls>
            <c:dLbl>
              <c:idx val="0"/>
              <c:layout>
                <c:manualLayout>
                  <c:x val="2.48962655601659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975103734439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6500691562931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5975103734439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83125864453656E-2"/>
                  <c:y val="-4.2884494848067452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99"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16510.05</c:v>
                </c:pt>
                <c:pt idx="1">
                  <c:v>16707.400000000001</c:v>
                </c:pt>
                <c:pt idx="2">
                  <c:v>15039.74</c:v>
                </c:pt>
                <c:pt idx="3">
                  <c:v>16757.38</c:v>
                </c:pt>
                <c:pt idx="4">
                  <c:v>22412.66</c:v>
                </c:pt>
              </c:numCache>
            </c:numRef>
          </c:val>
        </c:ser>
        <c:dLbls>
          <c:showLegendKey val="0"/>
          <c:showVal val="0"/>
          <c:showCatName val="0"/>
          <c:showSerName val="0"/>
          <c:showPercent val="0"/>
          <c:showBubbleSize val="0"/>
        </c:dLbls>
        <c:gapWidth val="150"/>
        <c:shape val="box"/>
        <c:axId val="187246080"/>
        <c:axId val="203768384"/>
        <c:axId val="0"/>
      </c:bar3DChart>
      <c:catAx>
        <c:axId val="187246080"/>
        <c:scaling>
          <c:orientation val="minMax"/>
        </c:scaling>
        <c:delete val="0"/>
        <c:axPos val="b"/>
        <c:numFmt formatCode="General" sourceLinked="1"/>
        <c:majorTickMark val="none"/>
        <c:minorTickMark val="none"/>
        <c:tickLblPos val="nextTo"/>
        <c:spPr>
          <a:noFill/>
          <a:ln w="9520"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99" b="0" i="0" u="none" strike="noStrike" kern="1200" baseline="0">
                <a:solidFill>
                  <a:schemeClr val="dk1"/>
                </a:solidFill>
                <a:latin typeface="+mn-lt"/>
                <a:ea typeface="+mn-ea"/>
                <a:cs typeface="+mn-cs"/>
              </a:defRPr>
            </a:pPr>
            <a:endParaRPr lang="ru-RU"/>
          </a:p>
        </c:txPr>
        <c:crossAx val="203768384"/>
        <c:crosses val="autoZero"/>
        <c:auto val="1"/>
        <c:lblAlgn val="ctr"/>
        <c:lblOffset val="100"/>
        <c:noMultiLvlLbl val="0"/>
      </c:catAx>
      <c:valAx>
        <c:axId val="203768384"/>
        <c:scaling>
          <c:orientation val="minMax"/>
        </c:scaling>
        <c:delete val="0"/>
        <c:axPos val="l"/>
        <c:majorGridlines>
          <c:spPr>
            <a:ln w="9520" cap="flat" cmpd="sng" algn="ctr">
              <a:solidFill>
                <a:schemeClr val="dk1">
                  <a:tint val="75000"/>
                  <a:shade val="95000"/>
                  <a:satMod val="105000"/>
                </a:schemeClr>
              </a:solidFill>
              <a:prstDash val="solid"/>
              <a:round/>
            </a:ln>
            <a:effectLst/>
          </c:spPr>
        </c:majorGridlines>
        <c:numFmt formatCode="General" sourceLinked="1"/>
        <c:majorTickMark val="out"/>
        <c:minorTickMark val="none"/>
        <c:tickLblPos val="nextTo"/>
        <c:spPr>
          <a:noFill/>
          <a:ln w="9520"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99" b="0" i="0" u="none" strike="noStrike" kern="1200" baseline="0">
                <a:solidFill>
                  <a:schemeClr val="dk1"/>
                </a:solidFill>
                <a:latin typeface="+mn-lt"/>
                <a:ea typeface="+mn-ea"/>
                <a:cs typeface="+mn-cs"/>
              </a:defRPr>
            </a:pPr>
            <a:endParaRPr lang="ru-RU"/>
          </a:p>
        </c:txPr>
        <c:crossAx val="187246080"/>
        <c:crosses val="autoZero"/>
        <c:crossBetween val="between"/>
      </c:valAx>
      <c:spPr>
        <a:noFill/>
        <a:ln w="25387">
          <a:noFill/>
        </a:ln>
      </c:spPr>
    </c:plotArea>
    <c:plotVisOnly val="1"/>
    <c:dispBlanksAs val="gap"/>
    <c:showDLblsOverMax val="0"/>
  </c:chart>
  <c:spPr>
    <a:noFill/>
    <a:ln w="9520" cap="flat" cmpd="sng" algn="ctr">
      <a:solidFill>
        <a:schemeClr val="dk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0"/>
      <c:rotY val="10"/>
      <c:depthPercent val="100"/>
      <c:rAngAx val="0"/>
      <c:perspective val="20"/>
    </c:view3D>
    <c:floor>
      <c:thickness val="0"/>
    </c:floor>
    <c:sideWall>
      <c:thickness val="0"/>
    </c:sideWall>
    <c:backWall>
      <c:thickness val="0"/>
    </c:backWall>
    <c:plotArea>
      <c:layout>
        <c:manualLayout>
          <c:layoutTarget val="inner"/>
          <c:xMode val="edge"/>
          <c:yMode val="edge"/>
          <c:x val="0.16840507436570432"/>
          <c:y val="7.4548702245552628E-2"/>
          <c:w val="0.70840179352580923"/>
          <c:h val="0.79822506561679785"/>
        </c:manualLayout>
      </c:layout>
      <c:bar3DChart>
        <c:barDir val="col"/>
        <c:grouping val="clustered"/>
        <c:varyColors val="0"/>
        <c:ser>
          <c:idx val="0"/>
          <c:order val="0"/>
          <c:tx>
            <c:strRef>
              <c:f>Лист7!$A$2</c:f>
              <c:strCache>
                <c:ptCount val="1"/>
                <c:pt idx="0">
                  <c:v>2016</c:v>
                </c:pt>
              </c:strCache>
            </c:strRef>
          </c:tx>
          <c:invertIfNegative val="0"/>
          <c:cat>
            <c:strLit>
              <c:ptCount val="1"/>
              <c:pt idx="0">
                <c:v>1</c:v>
              </c:pt>
            </c:strLit>
          </c:cat>
          <c:val>
            <c:numRef>
              <c:f>Лист7!$B$2</c:f>
              <c:numCache>
                <c:formatCode>General</c:formatCode>
                <c:ptCount val="1"/>
                <c:pt idx="0">
                  <c:v>13255.94</c:v>
                </c:pt>
              </c:numCache>
            </c:numRef>
          </c:val>
        </c:ser>
        <c:ser>
          <c:idx val="1"/>
          <c:order val="1"/>
          <c:tx>
            <c:strRef>
              <c:f>Лист7!$A$3</c:f>
              <c:strCache>
                <c:ptCount val="1"/>
                <c:pt idx="0">
                  <c:v>2017</c:v>
                </c:pt>
              </c:strCache>
            </c:strRef>
          </c:tx>
          <c:invertIfNegative val="0"/>
          <c:cat>
            <c:strLit>
              <c:ptCount val="1"/>
              <c:pt idx="0">
                <c:v>1</c:v>
              </c:pt>
            </c:strLit>
          </c:cat>
          <c:val>
            <c:numRef>
              <c:f>Лист7!$B$3</c:f>
              <c:numCache>
                <c:formatCode>General</c:formatCode>
                <c:ptCount val="1"/>
                <c:pt idx="0">
                  <c:v>13636</c:v>
                </c:pt>
              </c:numCache>
            </c:numRef>
          </c:val>
        </c:ser>
        <c:ser>
          <c:idx val="2"/>
          <c:order val="2"/>
          <c:tx>
            <c:strRef>
              <c:f>Лист7!$A$4</c:f>
              <c:strCache>
                <c:ptCount val="1"/>
                <c:pt idx="0">
                  <c:v>2018</c:v>
                </c:pt>
              </c:strCache>
            </c:strRef>
          </c:tx>
          <c:invertIfNegative val="0"/>
          <c:cat>
            <c:strLit>
              <c:ptCount val="1"/>
              <c:pt idx="0">
                <c:v>1</c:v>
              </c:pt>
            </c:strLit>
          </c:cat>
          <c:val>
            <c:numRef>
              <c:f>Лист7!$B$4</c:f>
              <c:numCache>
                <c:formatCode>General</c:formatCode>
                <c:ptCount val="1"/>
                <c:pt idx="0">
                  <c:v>12188.33</c:v>
                </c:pt>
              </c:numCache>
            </c:numRef>
          </c:val>
        </c:ser>
        <c:ser>
          <c:idx val="3"/>
          <c:order val="3"/>
          <c:tx>
            <c:strRef>
              <c:f>Лист7!$A$5</c:f>
              <c:strCache>
                <c:ptCount val="1"/>
                <c:pt idx="0">
                  <c:v>2019</c:v>
                </c:pt>
              </c:strCache>
            </c:strRef>
          </c:tx>
          <c:invertIfNegative val="0"/>
          <c:cat>
            <c:strLit>
              <c:ptCount val="1"/>
              <c:pt idx="0">
                <c:v>1</c:v>
              </c:pt>
            </c:strLit>
          </c:cat>
          <c:val>
            <c:numRef>
              <c:f>Лист7!$B$5</c:f>
              <c:numCache>
                <c:formatCode>General</c:formatCode>
                <c:ptCount val="1"/>
                <c:pt idx="0">
                  <c:v>13768.43</c:v>
                </c:pt>
              </c:numCache>
            </c:numRef>
          </c:val>
        </c:ser>
        <c:ser>
          <c:idx val="4"/>
          <c:order val="4"/>
          <c:tx>
            <c:strRef>
              <c:f>Лист7!$A$6</c:f>
              <c:strCache>
                <c:ptCount val="1"/>
                <c:pt idx="0">
                  <c:v>2020</c:v>
                </c:pt>
              </c:strCache>
            </c:strRef>
          </c:tx>
          <c:invertIfNegative val="0"/>
          <c:cat>
            <c:strLit>
              <c:ptCount val="1"/>
              <c:pt idx="0">
                <c:v>1</c:v>
              </c:pt>
            </c:strLit>
          </c:cat>
          <c:val>
            <c:numRef>
              <c:f>Лист7!$B$6</c:f>
              <c:numCache>
                <c:formatCode>General</c:formatCode>
                <c:ptCount val="1"/>
                <c:pt idx="0">
                  <c:v>18222.16</c:v>
                </c:pt>
              </c:numCache>
            </c:numRef>
          </c:val>
        </c:ser>
        <c:dLbls>
          <c:showLegendKey val="0"/>
          <c:showVal val="0"/>
          <c:showCatName val="0"/>
          <c:showSerName val="0"/>
          <c:showPercent val="0"/>
          <c:showBubbleSize val="0"/>
        </c:dLbls>
        <c:gapWidth val="150"/>
        <c:shape val="box"/>
        <c:axId val="166018560"/>
        <c:axId val="137952576"/>
        <c:axId val="0"/>
      </c:bar3DChart>
      <c:catAx>
        <c:axId val="1660185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37952576"/>
        <c:crosses val="autoZero"/>
        <c:auto val="1"/>
        <c:lblAlgn val="ctr"/>
        <c:lblOffset val="100"/>
        <c:noMultiLvlLbl val="0"/>
      </c:catAx>
      <c:valAx>
        <c:axId val="13795257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6018560"/>
        <c:crosses val="autoZero"/>
        <c:crossBetween val="between"/>
      </c:valAx>
      <c:spPr>
        <a:noFill/>
        <a:ln w="25400">
          <a:noFill/>
        </a:ln>
      </c:spPr>
    </c:plotArea>
    <c:legend>
      <c:legendPos val="r"/>
      <c:legendEntry>
        <c:idx val="1"/>
        <c:delete val="1"/>
      </c:legendEntry>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Заболеваемость внебольничной</a:t>
            </a:r>
            <a:r>
              <a:rPr lang="ru-RU" sz="1400" baseline="0"/>
              <a:t> </a:t>
            </a:r>
            <a:r>
              <a:rPr lang="ru-RU" sz="1400"/>
              <a:t> пневмонией  всего населения (на 100 тыс.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Лист1!$B$4</c:f>
              <c:strCache>
                <c:ptCount val="1"/>
                <c:pt idx="0">
                  <c:v>заболеваемость </c:v>
                </c:pt>
              </c:strCache>
            </c:strRef>
          </c:tx>
          <c:spPr>
            <a:solidFill>
              <a:schemeClr val="accent4">
                <a:lumMod val="60000"/>
                <a:lumOff val="40000"/>
              </a:schemeClr>
            </a:solidFill>
          </c:spPr>
          <c:invertIfNegative val="0"/>
          <c:dLbls>
            <c:spPr>
              <a:noFill/>
              <a:ln w="25398">
                <a:noFill/>
              </a:ln>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Лист1!$A$5:$A$9</c:f>
              <c:numCache>
                <c:formatCode>General</c:formatCode>
                <c:ptCount val="5"/>
                <c:pt idx="0">
                  <c:v>2016</c:v>
                </c:pt>
                <c:pt idx="1">
                  <c:v>2017</c:v>
                </c:pt>
                <c:pt idx="2">
                  <c:v>2018</c:v>
                </c:pt>
                <c:pt idx="3">
                  <c:v>2019</c:v>
                </c:pt>
                <c:pt idx="4">
                  <c:v>2020</c:v>
                </c:pt>
              </c:numCache>
            </c:numRef>
          </c:cat>
          <c:val>
            <c:numRef>
              <c:f>Лист1!$B$5:$B$9</c:f>
              <c:numCache>
                <c:formatCode>General</c:formatCode>
                <c:ptCount val="5"/>
                <c:pt idx="0">
                  <c:v>397.81</c:v>
                </c:pt>
                <c:pt idx="1">
                  <c:v>405.63</c:v>
                </c:pt>
                <c:pt idx="2">
                  <c:v>513.29999999999995</c:v>
                </c:pt>
                <c:pt idx="3">
                  <c:v>405.63</c:v>
                </c:pt>
                <c:pt idx="4">
                  <c:v>2305.6</c:v>
                </c:pt>
              </c:numCache>
            </c:numRef>
          </c:val>
        </c:ser>
        <c:dLbls>
          <c:showLegendKey val="0"/>
          <c:showVal val="0"/>
          <c:showCatName val="0"/>
          <c:showSerName val="0"/>
          <c:showPercent val="0"/>
          <c:showBubbleSize val="0"/>
        </c:dLbls>
        <c:gapWidth val="150"/>
        <c:shape val="box"/>
        <c:axId val="197100032"/>
        <c:axId val="203769536"/>
        <c:axId val="0"/>
      </c:bar3DChart>
      <c:catAx>
        <c:axId val="197100032"/>
        <c:scaling>
          <c:orientation val="minMax"/>
        </c:scaling>
        <c:delete val="0"/>
        <c:axPos val="b"/>
        <c:numFmt formatCode="General" sourceLinked="0"/>
        <c:majorTickMark val="out"/>
        <c:minorTickMark val="none"/>
        <c:tickLblPos val="nextTo"/>
        <c:txPr>
          <a:bodyPr/>
          <a:lstStyle/>
          <a:p>
            <a:pPr>
              <a:defRPr b="1"/>
            </a:pPr>
            <a:endParaRPr lang="ru-RU"/>
          </a:p>
        </c:txPr>
        <c:crossAx val="203769536"/>
        <c:crosses val="autoZero"/>
        <c:auto val="1"/>
        <c:lblAlgn val="ctr"/>
        <c:lblOffset val="100"/>
        <c:noMultiLvlLbl val="0"/>
      </c:catAx>
      <c:valAx>
        <c:axId val="203769536"/>
        <c:scaling>
          <c:orientation val="minMax"/>
        </c:scaling>
        <c:delete val="0"/>
        <c:axPos val="l"/>
        <c:majorGridlines/>
        <c:numFmt formatCode="General" sourceLinked="1"/>
        <c:majorTickMark val="out"/>
        <c:minorTickMark val="none"/>
        <c:tickLblPos val="nextTo"/>
        <c:crossAx val="197100032"/>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Заболеваемость внебольничной</a:t>
            </a:r>
            <a:r>
              <a:rPr lang="ru-RU" sz="1400" baseline="0"/>
              <a:t> пневмонией </a:t>
            </a:r>
            <a:r>
              <a:rPr lang="ru-RU" sz="1400"/>
              <a:t> детей  (на 100 тыс.)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Лист1!$B$19</c:f>
              <c:strCache>
                <c:ptCount val="1"/>
                <c:pt idx="0">
                  <c:v>заболеваемость </c:v>
                </c:pt>
              </c:strCache>
            </c:strRef>
          </c:tx>
          <c:spPr>
            <a:solidFill>
              <a:schemeClr val="accent5">
                <a:lumMod val="75000"/>
              </a:schemeClr>
            </a:solidFill>
          </c:spPr>
          <c:invertIfNegative val="0"/>
          <c:dLbls>
            <c:spPr>
              <a:noFill/>
              <a:ln w="25398">
                <a:noFill/>
              </a:ln>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Лист1!$A$20:$A$24</c:f>
              <c:numCache>
                <c:formatCode>General</c:formatCode>
                <c:ptCount val="5"/>
                <c:pt idx="0">
                  <c:v>2016</c:v>
                </c:pt>
                <c:pt idx="1">
                  <c:v>2017</c:v>
                </c:pt>
                <c:pt idx="2">
                  <c:v>2018</c:v>
                </c:pt>
                <c:pt idx="3">
                  <c:v>2019</c:v>
                </c:pt>
                <c:pt idx="4">
                  <c:v>2020</c:v>
                </c:pt>
              </c:numCache>
            </c:numRef>
          </c:cat>
          <c:val>
            <c:numRef>
              <c:f>Лист1!$B$20:$B$24</c:f>
              <c:numCache>
                <c:formatCode>General</c:formatCode>
                <c:ptCount val="5"/>
                <c:pt idx="0">
                  <c:v>650.79999999999995</c:v>
                </c:pt>
                <c:pt idx="1">
                  <c:v>801.8</c:v>
                </c:pt>
                <c:pt idx="2">
                  <c:v>1213.71</c:v>
                </c:pt>
                <c:pt idx="3">
                  <c:v>1128.08</c:v>
                </c:pt>
                <c:pt idx="4">
                  <c:v>340.14</c:v>
                </c:pt>
              </c:numCache>
            </c:numRef>
          </c:val>
        </c:ser>
        <c:dLbls>
          <c:showLegendKey val="0"/>
          <c:showVal val="0"/>
          <c:showCatName val="0"/>
          <c:showSerName val="0"/>
          <c:showPercent val="0"/>
          <c:showBubbleSize val="0"/>
        </c:dLbls>
        <c:gapWidth val="150"/>
        <c:shape val="box"/>
        <c:axId val="205145600"/>
        <c:axId val="203773568"/>
        <c:axId val="0"/>
      </c:bar3DChart>
      <c:catAx>
        <c:axId val="205145600"/>
        <c:scaling>
          <c:orientation val="minMax"/>
        </c:scaling>
        <c:delete val="0"/>
        <c:axPos val="b"/>
        <c:numFmt formatCode="General" sourceLinked="0"/>
        <c:majorTickMark val="out"/>
        <c:minorTickMark val="none"/>
        <c:tickLblPos val="nextTo"/>
        <c:txPr>
          <a:bodyPr/>
          <a:lstStyle/>
          <a:p>
            <a:pPr>
              <a:defRPr b="1"/>
            </a:pPr>
            <a:endParaRPr lang="ru-RU"/>
          </a:p>
        </c:txPr>
        <c:crossAx val="203773568"/>
        <c:crosses val="autoZero"/>
        <c:auto val="1"/>
        <c:lblAlgn val="ctr"/>
        <c:lblOffset val="100"/>
        <c:noMultiLvlLbl val="0"/>
      </c:catAx>
      <c:valAx>
        <c:axId val="203773568"/>
        <c:scaling>
          <c:orientation val="minMax"/>
        </c:scaling>
        <c:delete val="0"/>
        <c:axPos val="l"/>
        <c:majorGridlines/>
        <c:numFmt formatCode="General" sourceLinked="1"/>
        <c:majorTickMark val="out"/>
        <c:minorTickMark val="none"/>
        <c:tickLblPos val="nextTo"/>
        <c:crossAx val="205145600"/>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a:t>Острый вирусный гепатит В</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944444444444442E-2"/>
                  <c:y val="-1.38888888888888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89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99999999999989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80">
                <a:noFill/>
              </a:ln>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Лист2!$A$2:$A$6</c:f>
              <c:numCache>
                <c:formatCode>General</c:formatCode>
                <c:ptCount val="5"/>
                <c:pt idx="0">
                  <c:v>2016</c:v>
                </c:pt>
                <c:pt idx="1">
                  <c:v>2017</c:v>
                </c:pt>
                <c:pt idx="2">
                  <c:v>2018</c:v>
                </c:pt>
                <c:pt idx="3">
                  <c:v>2019</c:v>
                </c:pt>
                <c:pt idx="4">
                  <c:v>2020</c:v>
                </c:pt>
              </c:numCache>
            </c:numRef>
          </c:cat>
          <c:val>
            <c:numRef>
              <c:f>Лист2!$B$2:$B$6</c:f>
              <c:numCache>
                <c:formatCode>General</c:formatCode>
                <c:ptCount val="5"/>
                <c:pt idx="0">
                  <c:v>0.37</c:v>
                </c:pt>
                <c:pt idx="1">
                  <c:v>1.46</c:v>
                </c:pt>
                <c:pt idx="2">
                  <c:v>0.39</c:v>
                </c:pt>
                <c:pt idx="3">
                  <c:v>0</c:v>
                </c:pt>
                <c:pt idx="4">
                  <c:v>0</c:v>
                </c:pt>
              </c:numCache>
            </c:numRef>
          </c:val>
        </c:ser>
        <c:dLbls>
          <c:showLegendKey val="0"/>
          <c:showVal val="0"/>
          <c:showCatName val="0"/>
          <c:showSerName val="0"/>
          <c:showPercent val="0"/>
          <c:showBubbleSize val="0"/>
        </c:dLbls>
        <c:gapWidth val="150"/>
        <c:shape val="box"/>
        <c:axId val="205144576"/>
        <c:axId val="209739776"/>
        <c:axId val="0"/>
      </c:bar3DChart>
      <c:catAx>
        <c:axId val="205144576"/>
        <c:scaling>
          <c:orientation val="minMax"/>
        </c:scaling>
        <c:delete val="0"/>
        <c:axPos val="b"/>
        <c:numFmt formatCode="General" sourceLinked="1"/>
        <c:majorTickMark val="none"/>
        <c:minorTickMark val="none"/>
        <c:tickLblPos val="nextTo"/>
        <c:crossAx val="209739776"/>
        <c:crosses val="autoZero"/>
        <c:auto val="1"/>
        <c:lblAlgn val="ctr"/>
        <c:lblOffset val="100"/>
        <c:noMultiLvlLbl val="0"/>
      </c:catAx>
      <c:valAx>
        <c:axId val="209739776"/>
        <c:scaling>
          <c:orientation val="minMax"/>
        </c:scaling>
        <c:delete val="0"/>
        <c:axPos val="l"/>
        <c:majorGridlines/>
        <c:numFmt formatCode="General" sourceLinked="1"/>
        <c:majorTickMark val="none"/>
        <c:minorTickMark val="none"/>
        <c:tickLblPos val="nextTo"/>
        <c:crossAx val="205144576"/>
        <c:crosses val="autoZero"/>
        <c:crossBetween val="between"/>
      </c:valAx>
      <c:spPr>
        <a:noFill/>
        <a:ln w="25380">
          <a:noFill/>
        </a:ln>
      </c:spPr>
    </c:plotArea>
    <c:plotVisOnly val="1"/>
    <c:dispBlanksAs val="gap"/>
    <c:showDLblsOverMax val="0"/>
  </c:chart>
  <c:spPr>
    <a:ln>
      <a:noFill/>
    </a:ln>
    <a:scene3d>
      <a:camera prst="orthographicFront"/>
      <a:lightRig rig="threePt" dir="t"/>
    </a:scene3d>
    <a:sp3d prstMaterial="legacyWireframe"/>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Динамика заболеваемости ОКИ за 5 лет</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Лист4!$B$1</c:f>
              <c:strCache>
                <c:ptCount val="1"/>
                <c:pt idx="0">
                  <c:v>показатель</c:v>
                </c:pt>
              </c:strCache>
            </c:strRef>
          </c:tx>
          <c:invertIfNegative val="0"/>
          <c:dLbls>
            <c:dLbl>
              <c:idx val="0"/>
              <c:layout>
                <c:manualLayout>
                  <c:x val="1.6666447944007005E-2"/>
                  <c:y val="-4.62962962962963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73E-2"/>
                  <c:y val="-4.62962962962963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22222222222223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66666666666667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Лист4!$A$2:$A$6</c:f>
              <c:numCache>
                <c:formatCode>General</c:formatCode>
                <c:ptCount val="5"/>
                <c:pt idx="0">
                  <c:v>2016</c:v>
                </c:pt>
                <c:pt idx="1">
                  <c:v>2017</c:v>
                </c:pt>
                <c:pt idx="2">
                  <c:v>2018</c:v>
                </c:pt>
                <c:pt idx="3">
                  <c:v>2019</c:v>
                </c:pt>
                <c:pt idx="4">
                  <c:v>2020</c:v>
                </c:pt>
              </c:numCache>
            </c:numRef>
          </c:cat>
          <c:val>
            <c:numRef>
              <c:f>Лист4!$B$2:$B$6</c:f>
              <c:numCache>
                <c:formatCode>General</c:formatCode>
                <c:ptCount val="5"/>
                <c:pt idx="0">
                  <c:v>537.11</c:v>
                </c:pt>
                <c:pt idx="1">
                  <c:v>401.97</c:v>
                </c:pt>
                <c:pt idx="2">
                  <c:v>394.3</c:v>
                </c:pt>
                <c:pt idx="3">
                  <c:v>347.3</c:v>
                </c:pt>
                <c:pt idx="4">
                  <c:v>214.68</c:v>
                </c:pt>
              </c:numCache>
            </c:numRef>
          </c:val>
        </c:ser>
        <c:dLbls>
          <c:showLegendKey val="0"/>
          <c:showVal val="0"/>
          <c:showCatName val="0"/>
          <c:showSerName val="0"/>
          <c:showPercent val="0"/>
          <c:showBubbleSize val="0"/>
        </c:dLbls>
        <c:gapWidth val="150"/>
        <c:shape val="box"/>
        <c:axId val="194278912"/>
        <c:axId val="209741504"/>
        <c:axId val="0"/>
      </c:bar3DChart>
      <c:catAx>
        <c:axId val="194278912"/>
        <c:scaling>
          <c:orientation val="minMax"/>
        </c:scaling>
        <c:delete val="0"/>
        <c:axPos val="b"/>
        <c:numFmt formatCode="General" sourceLinked="1"/>
        <c:majorTickMark val="out"/>
        <c:minorTickMark val="none"/>
        <c:tickLblPos val="nextTo"/>
        <c:crossAx val="209741504"/>
        <c:crosses val="autoZero"/>
        <c:auto val="1"/>
        <c:lblAlgn val="ctr"/>
        <c:lblOffset val="100"/>
        <c:noMultiLvlLbl val="0"/>
      </c:catAx>
      <c:valAx>
        <c:axId val="209741504"/>
        <c:scaling>
          <c:orientation val="minMax"/>
        </c:scaling>
        <c:delete val="0"/>
        <c:axPos val="l"/>
        <c:majorGridlines/>
        <c:numFmt formatCode="General" sourceLinked="1"/>
        <c:majorTickMark val="out"/>
        <c:minorTickMark val="none"/>
        <c:tickLblPos val="nextTo"/>
        <c:crossAx val="194278912"/>
        <c:crosses val="autoZero"/>
        <c:crossBetween val="between"/>
      </c:valAx>
      <c:spPr>
        <a:noFill/>
        <a:ln w="25398">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возбуждено административных дел</a:t>
            </a:r>
          </a:p>
        </c:rich>
      </c:tx>
      <c:layout>
        <c:manualLayout>
          <c:xMode val="edge"/>
          <c:yMode val="edge"/>
          <c:x val="0.18723600174978128"/>
          <c:y val="1.3888888888888888E-2"/>
        </c:manualLayout>
      </c:layout>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2015г.</c:v>
                </c:pt>
                <c:pt idx="1">
                  <c:v>2016г.</c:v>
                </c:pt>
                <c:pt idx="2">
                  <c:v>2017г.</c:v>
                </c:pt>
                <c:pt idx="3">
                  <c:v>2018г.</c:v>
                </c:pt>
                <c:pt idx="4">
                  <c:v>2019г.</c:v>
                </c:pt>
              </c:strCache>
            </c:strRef>
          </c:cat>
          <c:val>
            <c:numRef>
              <c:f>Лист1!$B$2:$B$6</c:f>
              <c:numCache>
                <c:formatCode>General</c:formatCode>
                <c:ptCount val="5"/>
                <c:pt idx="0">
                  <c:v>905</c:v>
                </c:pt>
                <c:pt idx="1">
                  <c:v>1082</c:v>
                </c:pt>
                <c:pt idx="2">
                  <c:v>824</c:v>
                </c:pt>
                <c:pt idx="3">
                  <c:v>1108</c:v>
                </c:pt>
                <c:pt idx="4">
                  <c:v>914</c:v>
                </c:pt>
              </c:numCache>
            </c:numRef>
          </c:val>
        </c:ser>
        <c:dLbls>
          <c:dLblPos val="inEnd"/>
          <c:showLegendKey val="0"/>
          <c:showVal val="1"/>
          <c:showCatName val="0"/>
          <c:showSerName val="0"/>
          <c:showPercent val="0"/>
          <c:showBubbleSize val="0"/>
        </c:dLbls>
        <c:gapWidth val="65"/>
        <c:axId val="194279424"/>
        <c:axId val="203770112"/>
      </c:barChart>
      <c:catAx>
        <c:axId val="194279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03770112"/>
        <c:crosses val="autoZero"/>
        <c:auto val="1"/>
        <c:lblAlgn val="ctr"/>
        <c:lblOffset val="100"/>
        <c:noMultiLvlLbl val="0"/>
      </c:catAx>
      <c:valAx>
        <c:axId val="203770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4279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используемых составов</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Лист1!$A$20:$A$24</c:f>
              <c:strCache>
                <c:ptCount val="5"/>
                <c:pt idx="0">
                  <c:v>2015г.</c:v>
                </c:pt>
                <c:pt idx="1">
                  <c:v>2016г.</c:v>
                </c:pt>
                <c:pt idx="2">
                  <c:v>2017г.</c:v>
                </c:pt>
                <c:pt idx="3">
                  <c:v>2018г.</c:v>
                </c:pt>
                <c:pt idx="4">
                  <c:v>2019г.</c:v>
                </c:pt>
              </c:strCache>
            </c:strRef>
          </c:cat>
          <c:val>
            <c:numRef>
              <c:f>Лист1!$B$20:$B$24</c:f>
              <c:numCache>
                <c:formatCode>General</c:formatCode>
                <c:ptCount val="5"/>
                <c:pt idx="0">
                  <c:v>42</c:v>
                </c:pt>
                <c:pt idx="1">
                  <c:v>39</c:v>
                </c:pt>
                <c:pt idx="2">
                  <c:v>37</c:v>
                </c:pt>
                <c:pt idx="3">
                  <c:v>40</c:v>
                </c:pt>
                <c:pt idx="4">
                  <c:v>36</c:v>
                </c:pt>
              </c:numCache>
            </c:numRef>
          </c:val>
        </c:ser>
        <c:dLbls>
          <c:dLblPos val="inEnd"/>
          <c:showLegendKey val="0"/>
          <c:showVal val="1"/>
          <c:showCatName val="0"/>
          <c:showSerName val="0"/>
          <c:showPercent val="0"/>
          <c:showBubbleSize val="0"/>
        </c:dLbls>
        <c:gapWidth val="65"/>
        <c:axId val="200471552"/>
        <c:axId val="209744384"/>
      </c:barChart>
      <c:catAx>
        <c:axId val="200471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09744384"/>
        <c:crosses val="autoZero"/>
        <c:auto val="1"/>
        <c:lblAlgn val="ctr"/>
        <c:lblOffset val="100"/>
        <c:noMultiLvlLbl val="0"/>
      </c:catAx>
      <c:valAx>
        <c:axId val="209744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04715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0351-6799-48D4-A481-57C90388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12400</Words>
  <Characters>70686</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Изиятуллин</dc:creator>
  <cp:lastModifiedBy>ОТ</cp:lastModifiedBy>
  <cp:revision>2</cp:revision>
  <cp:lastPrinted>2021-03-16T05:35:00Z</cp:lastPrinted>
  <dcterms:created xsi:type="dcterms:W3CDTF">2021-03-17T10:49:00Z</dcterms:created>
  <dcterms:modified xsi:type="dcterms:W3CDTF">2021-03-17T10:49:00Z</dcterms:modified>
</cp:coreProperties>
</file>